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34" w:rsidRDefault="005A6A34" w:rsidP="00311729">
      <w:pPr>
        <w:pStyle w:val="Textkrper"/>
        <w:spacing w:line="240" w:lineRule="auto"/>
        <w:rPr>
          <w:i/>
        </w:rPr>
      </w:pPr>
    </w:p>
    <w:p w:rsidR="00311729" w:rsidRDefault="00311729" w:rsidP="00311729">
      <w:pPr>
        <w:pStyle w:val="Textkrper"/>
        <w:spacing w:line="240" w:lineRule="auto"/>
        <w:rPr>
          <w:i/>
        </w:rPr>
      </w:pPr>
    </w:p>
    <w:p w:rsidR="005A6A34" w:rsidRDefault="005A6A34" w:rsidP="00311729">
      <w:pPr>
        <w:spacing w:line="240" w:lineRule="auto"/>
      </w:pPr>
    </w:p>
    <w:p w:rsidR="00311729" w:rsidRDefault="00311729" w:rsidP="00311729">
      <w:pPr>
        <w:spacing w:line="240" w:lineRule="auto"/>
      </w:pPr>
    </w:p>
    <w:p w:rsidR="00300793" w:rsidRPr="00311729" w:rsidRDefault="009C37A7" w:rsidP="00311729">
      <w:pPr>
        <w:spacing w:after="0" w:line="240" w:lineRule="auto"/>
        <w:rPr>
          <w:b/>
          <w:sz w:val="32"/>
        </w:rPr>
      </w:pPr>
      <w:r w:rsidRPr="00311729">
        <w:rPr>
          <w:b/>
          <w:sz w:val="32"/>
        </w:rPr>
        <w:t>Die Kinder- und Jugendarbeit nach § 11 SGB VIII</w:t>
      </w:r>
    </w:p>
    <w:p w:rsidR="005A6A34" w:rsidRDefault="00300793" w:rsidP="00311729">
      <w:pPr>
        <w:spacing w:line="240" w:lineRule="auto"/>
        <w:rPr>
          <w:b/>
          <w:sz w:val="24"/>
        </w:rPr>
      </w:pPr>
      <w:r w:rsidRPr="00EA3440">
        <w:rPr>
          <w:b/>
          <w:sz w:val="24"/>
        </w:rPr>
        <w:t>Erfahrungsraum für Subjekt- und Demokratiebildung</w:t>
      </w:r>
    </w:p>
    <w:p w:rsidR="00311729" w:rsidRPr="008E0684" w:rsidRDefault="00311729" w:rsidP="00311729">
      <w:pPr>
        <w:pStyle w:val="Textkrper"/>
        <w:spacing w:line="240" w:lineRule="auto"/>
        <w:rPr>
          <w:i/>
        </w:rPr>
      </w:pPr>
      <w:r w:rsidRPr="008E0684">
        <w:rPr>
          <w:i/>
        </w:rPr>
        <w:t>Schwerthelm, Moritz/Sturzenhecker, Benedikt</w:t>
      </w:r>
    </w:p>
    <w:p w:rsidR="00EA3440" w:rsidRDefault="00EA3440" w:rsidP="00311729">
      <w:pPr>
        <w:spacing w:line="240" w:lineRule="auto"/>
        <w:rPr>
          <w:b/>
          <w:sz w:val="24"/>
        </w:rPr>
      </w:pPr>
    </w:p>
    <w:p w:rsidR="00311729" w:rsidRDefault="00311729" w:rsidP="00311729">
      <w:pPr>
        <w:spacing w:line="240" w:lineRule="auto"/>
        <w:rPr>
          <w:b/>
          <w:sz w:val="24"/>
        </w:rPr>
      </w:pPr>
    </w:p>
    <w:p w:rsidR="00311729" w:rsidRPr="00EA3440" w:rsidRDefault="00311729" w:rsidP="00311729">
      <w:pPr>
        <w:spacing w:line="240" w:lineRule="auto"/>
        <w:rPr>
          <w:b/>
          <w:sz w:val="24"/>
        </w:rPr>
      </w:pPr>
    </w:p>
    <w:sdt>
      <w:sdtPr>
        <w:rPr>
          <w:rFonts w:ascii="TheSans UHH" w:eastAsiaTheme="minorHAnsi" w:hAnsi="TheSans UHH" w:cstheme="minorBidi"/>
          <w:b w:val="0"/>
          <w:bCs w:val="0"/>
          <w:color w:val="auto"/>
          <w:sz w:val="22"/>
          <w:szCs w:val="22"/>
          <w:lang w:eastAsia="en-US"/>
        </w:rPr>
        <w:id w:val="1943327875"/>
        <w:docPartObj>
          <w:docPartGallery w:val="Table of Contents"/>
          <w:docPartUnique/>
        </w:docPartObj>
      </w:sdtPr>
      <w:sdtEndPr/>
      <w:sdtContent>
        <w:p w:rsidR="005A6A34" w:rsidRPr="005A6A34" w:rsidRDefault="005A6A34" w:rsidP="00311729">
          <w:pPr>
            <w:pStyle w:val="Inhaltsverzeichnisberschrift"/>
            <w:spacing w:line="240" w:lineRule="auto"/>
            <w:rPr>
              <w:rFonts w:ascii="TheSans UHH" w:hAnsi="TheSans UHH"/>
              <w:color w:val="auto"/>
            </w:rPr>
          </w:pPr>
          <w:r w:rsidRPr="005A6A34">
            <w:rPr>
              <w:rFonts w:ascii="TheSans UHH" w:hAnsi="TheSans UHH"/>
              <w:color w:val="auto"/>
            </w:rPr>
            <w:t>Inhalt</w:t>
          </w:r>
        </w:p>
        <w:p w:rsidR="00896D74" w:rsidRDefault="005A6A34">
          <w:pPr>
            <w:pStyle w:val="Verzeichnis1"/>
            <w:tabs>
              <w:tab w:val="left" w:pos="44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426723619" w:history="1">
            <w:r w:rsidR="00896D74" w:rsidRPr="004752FB">
              <w:rPr>
                <w:rStyle w:val="Hyperlink"/>
                <w:noProof/>
              </w:rPr>
              <w:t>1.</w:t>
            </w:r>
            <w:r w:rsidR="00896D74">
              <w:rPr>
                <w:rFonts w:asciiTheme="minorHAnsi" w:eastAsiaTheme="minorEastAsia" w:hAnsiTheme="minorHAnsi"/>
                <w:noProof/>
                <w:lang w:eastAsia="de-DE"/>
              </w:rPr>
              <w:tab/>
            </w:r>
            <w:r w:rsidR="00896D74" w:rsidRPr="004752FB">
              <w:rPr>
                <w:rStyle w:val="Hyperlink"/>
                <w:noProof/>
              </w:rPr>
              <w:t>Einleitung</w:t>
            </w:r>
            <w:r w:rsidR="00896D74">
              <w:rPr>
                <w:noProof/>
                <w:webHidden/>
              </w:rPr>
              <w:tab/>
            </w:r>
            <w:r w:rsidR="00896D74">
              <w:rPr>
                <w:noProof/>
                <w:webHidden/>
              </w:rPr>
              <w:fldChar w:fldCharType="begin"/>
            </w:r>
            <w:r w:rsidR="00896D74">
              <w:rPr>
                <w:noProof/>
                <w:webHidden/>
              </w:rPr>
              <w:instrText xml:space="preserve"> PAGEREF _Toc426723619 \h </w:instrText>
            </w:r>
            <w:r w:rsidR="00896D74">
              <w:rPr>
                <w:noProof/>
                <w:webHidden/>
              </w:rPr>
            </w:r>
            <w:r w:rsidR="00896D74">
              <w:rPr>
                <w:noProof/>
                <w:webHidden/>
              </w:rPr>
              <w:fldChar w:fldCharType="separate"/>
            </w:r>
            <w:r w:rsidR="00F24406">
              <w:rPr>
                <w:noProof/>
                <w:webHidden/>
              </w:rPr>
              <w:t>1</w:t>
            </w:r>
            <w:r w:rsidR="00896D74">
              <w:rPr>
                <w:noProof/>
                <w:webHidden/>
              </w:rPr>
              <w:fldChar w:fldCharType="end"/>
            </w:r>
          </w:hyperlink>
        </w:p>
        <w:p w:rsidR="00896D74" w:rsidRDefault="00F4113B">
          <w:pPr>
            <w:pStyle w:val="Verzeichnis1"/>
            <w:tabs>
              <w:tab w:val="left" w:pos="440"/>
              <w:tab w:val="right" w:leader="dot" w:pos="9062"/>
            </w:tabs>
            <w:rPr>
              <w:rFonts w:asciiTheme="minorHAnsi" w:eastAsiaTheme="minorEastAsia" w:hAnsiTheme="minorHAnsi"/>
              <w:noProof/>
              <w:lang w:eastAsia="de-DE"/>
            </w:rPr>
          </w:pPr>
          <w:hyperlink w:anchor="_Toc426723620" w:history="1">
            <w:r w:rsidR="00896D74" w:rsidRPr="004752FB">
              <w:rPr>
                <w:rStyle w:val="Hyperlink"/>
                <w:noProof/>
              </w:rPr>
              <w:t>2.</w:t>
            </w:r>
            <w:r w:rsidR="00896D74">
              <w:rPr>
                <w:rFonts w:asciiTheme="minorHAnsi" w:eastAsiaTheme="minorEastAsia" w:hAnsiTheme="minorHAnsi"/>
                <w:noProof/>
                <w:lang w:eastAsia="de-DE"/>
              </w:rPr>
              <w:tab/>
            </w:r>
            <w:r w:rsidR="00896D74" w:rsidRPr="004752FB">
              <w:rPr>
                <w:rStyle w:val="Hyperlink"/>
                <w:noProof/>
              </w:rPr>
              <w:t>Rechtliche Grundlagen der Kinder- und Jugendarbeit</w:t>
            </w:r>
            <w:r w:rsidR="00896D74">
              <w:rPr>
                <w:noProof/>
                <w:webHidden/>
              </w:rPr>
              <w:tab/>
            </w:r>
            <w:r w:rsidR="00896D74">
              <w:rPr>
                <w:noProof/>
                <w:webHidden/>
              </w:rPr>
              <w:fldChar w:fldCharType="begin"/>
            </w:r>
            <w:r w:rsidR="00896D74">
              <w:rPr>
                <w:noProof/>
                <w:webHidden/>
              </w:rPr>
              <w:instrText xml:space="preserve"> PAGEREF _Toc426723620 \h </w:instrText>
            </w:r>
            <w:r w:rsidR="00896D74">
              <w:rPr>
                <w:noProof/>
                <w:webHidden/>
              </w:rPr>
            </w:r>
            <w:r w:rsidR="00896D74">
              <w:rPr>
                <w:noProof/>
                <w:webHidden/>
              </w:rPr>
              <w:fldChar w:fldCharType="separate"/>
            </w:r>
            <w:r w:rsidR="00F24406">
              <w:rPr>
                <w:noProof/>
                <w:webHidden/>
              </w:rPr>
              <w:t>2</w:t>
            </w:r>
            <w:r w:rsidR="00896D74">
              <w:rPr>
                <w:noProof/>
                <w:webHidden/>
              </w:rPr>
              <w:fldChar w:fldCharType="end"/>
            </w:r>
          </w:hyperlink>
        </w:p>
        <w:p w:rsidR="00896D74" w:rsidRDefault="00F4113B">
          <w:pPr>
            <w:pStyle w:val="Verzeichnis1"/>
            <w:tabs>
              <w:tab w:val="left" w:pos="440"/>
              <w:tab w:val="right" w:leader="dot" w:pos="9062"/>
            </w:tabs>
            <w:rPr>
              <w:rFonts w:asciiTheme="minorHAnsi" w:eastAsiaTheme="minorEastAsia" w:hAnsiTheme="minorHAnsi"/>
              <w:noProof/>
              <w:lang w:eastAsia="de-DE"/>
            </w:rPr>
          </w:pPr>
          <w:hyperlink w:anchor="_Toc426723621" w:history="1">
            <w:r w:rsidR="00896D74" w:rsidRPr="004752FB">
              <w:rPr>
                <w:rStyle w:val="Hyperlink"/>
                <w:noProof/>
              </w:rPr>
              <w:t>3.</w:t>
            </w:r>
            <w:r w:rsidR="00896D74">
              <w:rPr>
                <w:rFonts w:asciiTheme="minorHAnsi" w:eastAsiaTheme="minorEastAsia" w:hAnsiTheme="minorHAnsi"/>
                <w:noProof/>
                <w:lang w:eastAsia="de-DE"/>
              </w:rPr>
              <w:tab/>
            </w:r>
            <w:r w:rsidR="00896D74" w:rsidRPr="004752FB">
              <w:rPr>
                <w:rStyle w:val="Hyperlink"/>
                <w:noProof/>
              </w:rPr>
              <w:t>Strukturelle Charakteristika und ihre Potenziale</w:t>
            </w:r>
            <w:r w:rsidR="00896D74">
              <w:rPr>
                <w:noProof/>
                <w:webHidden/>
              </w:rPr>
              <w:tab/>
            </w:r>
            <w:r w:rsidR="00896D74">
              <w:rPr>
                <w:noProof/>
                <w:webHidden/>
              </w:rPr>
              <w:fldChar w:fldCharType="begin"/>
            </w:r>
            <w:r w:rsidR="00896D74">
              <w:rPr>
                <w:noProof/>
                <w:webHidden/>
              </w:rPr>
              <w:instrText xml:space="preserve"> PAGEREF _Toc426723621 \h </w:instrText>
            </w:r>
            <w:r w:rsidR="00896D74">
              <w:rPr>
                <w:noProof/>
                <w:webHidden/>
              </w:rPr>
            </w:r>
            <w:r w:rsidR="00896D74">
              <w:rPr>
                <w:noProof/>
                <w:webHidden/>
              </w:rPr>
              <w:fldChar w:fldCharType="separate"/>
            </w:r>
            <w:r w:rsidR="00F24406">
              <w:rPr>
                <w:noProof/>
                <w:webHidden/>
              </w:rPr>
              <w:t>4</w:t>
            </w:r>
            <w:r w:rsidR="00896D74">
              <w:rPr>
                <w:noProof/>
                <w:webHidden/>
              </w:rPr>
              <w:fldChar w:fldCharType="end"/>
            </w:r>
          </w:hyperlink>
        </w:p>
        <w:p w:rsidR="00896D74" w:rsidRDefault="00F4113B">
          <w:pPr>
            <w:pStyle w:val="Verzeichnis1"/>
            <w:tabs>
              <w:tab w:val="left" w:pos="440"/>
              <w:tab w:val="right" w:leader="dot" w:pos="9062"/>
            </w:tabs>
            <w:rPr>
              <w:rFonts w:asciiTheme="minorHAnsi" w:eastAsiaTheme="minorEastAsia" w:hAnsiTheme="minorHAnsi"/>
              <w:noProof/>
              <w:lang w:eastAsia="de-DE"/>
            </w:rPr>
          </w:pPr>
          <w:hyperlink w:anchor="_Toc426723622" w:history="1">
            <w:r w:rsidR="00896D74" w:rsidRPr="004752FB">
              <w:rPr>
                <w:rStyle w:val="Hyperlink"/>
                <w:noProof/>
              </w:rPr>
              <w:t>4.</w:t>
            </w:r>
            <w:r w:rsidR="00896D74">
              <w:rPr>
                <w:rFonts w:asciiTheme="minorHAnsi" w:eastAsiaTheme="minorEastAsia" w:hAnsiTheme="minorHAnsi"/>
                <w:noProof/>
                <w:lang w:eastAsia="de-DE"/>
              </w:rPr>
              <w:tab/>
            </w:r>
            <w:r w:rsidR="00896D74" w:rsidRPr="004752FB">
              <w:rPr>
                <w:rStyle w:val="Hyperlink"/>
                <w:noProof/>
              </w:rPr>
              <w:t>Aktuellere Handlungskonzepte der Kinder- und Jugendarbeit</w:t>
            </w:r>
            <w:r w:rsidR="00896D74">
              <w:rPr>
                <w:noProof/>
                <w:webHidden/>
              </w:rPr>
              <w:tab/>
            </w:r>
            <w:r w:rsidR="00896D74">
              <w:rPr>
                <w:noProof/>
                <w:webHidden/>
              </w:rPr>
              <w:fldChar w:fldCharType="begin"/>
            </w:r>
            <w:r w:rsidR="00896D74">
              <w:rPr>
                <w:noProof/>
                <w:webHidden/>
              </w:rPr>
              <w:instrText xml:space="preserve"> PAGEREF _Toc426723622 \h </w:instrText>
            </w:r>
            <w:r w:rsidR="00896D74">
              <w:rPr>
                <w:noProof/>
                <w:webHidden/>
              </w:rPr>
            </w:r>
            <w:r w:rsidR="00896D74">
              <w:rPr>
                <w:noProof/>
                <w:webHidden/>
              </w:rPr>
              <w:fldChar w:fldCharType="separate"/>
            </w:r>
            <w:r w:rsidR="00F24406">
              <w:rPr>
                <w:noProof/>
                <w:webHidden/>
              </w:rPr>
              <w:t>8</w:t>
            </w:r>
            <w:r w:rsidR="00896D74">
              <w:rPr>
                <w:noProof/>
                <w:webHidden/>
              </w:rPr>
              <w:fldChar w:fldCharType="end"/>
            </w:r>
          </w:hyperlink>
        </w:p>
        <w:p w:rsidR="00896D74" w:rsidRDefault="00F4113B">
          <w:pPr>
            <w:pStyle w:val="Verzeichnis2"/>
            <w:tabs>
              <w:tab w:val="right" w:leader="dot" w:pos="9062"/>
            </w:tabs>
            <w:rPr>
              <w:rFonts w:asciiTheme="minorHAnsi" w:eastAsiaTheme="minorEastAsia" w:hAnsiTheme="minorHAnsi"/>
              <w:noProof/>
              <w:lang w:eastAsia="de-DE"/>
            </w:rPr>
          </w:pPr>
          <w:hyperlink w:anchor="_Toc426723623" w:history="1">
            <w:r w:rsidR="00896D74" w:rsidRPr="004752FB">
              <w:rPr>
                <w:rStyle w:val="Hyperlink"/>
                <w:noProof/>
              </w:rPr>
              <w:t>Bildungsorientierte Kinder- und Jugendarbeit</w:t>
            </w:r>
            <w:r w:rsidR="00896D74">
              <w:rPr>
                <w:noProof/>
                <w:webHidden/>
              </w:rPr>
              <w:tab/>
            </w:r>
            <w:r w:rsidR="00896D74">
              <w:rPr>
                <w:noProof/>
                <w:webHidden/>
              </w:rPr>
              <w:fldChar w:fldCharType="begin"/>
            </w:r>
            <w:r w:rsidR="00896D74">
              <w:rPr>
                <w:noProof/>
                <w:webHidden/>
              </w:rPr>
              <w:instrText xml:space="preserve"> PAGEREF _Toc426723623 \h </w:instrText>
            </w:r>
            <w:r w:rsidR="00896D74">
              <w:rPr>
                <w:noProof/>
                <w:webHidden/>
              </w:rPr>
            </w:r>
            <w:r w:rsidR="00896D74">
              <w:rPr>
                <w:noProof/>
                <w:webHidden/>
              </w:rPr>
              <w:fldChar w:fldCharType="separate"/>
            </w:r>
            <w:r w:rsidR="00F24406">
              <w:rPr>
                <w:noProof/>
                <w:webHidden/>
              </w:rPr>
              <w:t>9</w:t>
            </w:r>
            <w:r w:rsidR="00896D74">
              <w:rPr>
                <w:noProof/>
                <w:webHidden/>
              </w:rPr>
              <w:fldChar w:fldCharType="end"/>
            </w:r>
          </w:hyperlink>
        </w:p>
        <w:p w:rsidR="00896D74" w:rsidRDefault="00F4113B">
          <w:pPr>
            <w:pStyle w:val="Verzeichnis2"/>
            <w:tabs>
              <w:tab w:val="right" w:leader="dot" w:pos="9062"/>
            </w:tabs>
            <w:rPr>
              <w:rFonts w:asciiTheme="minorHAnsi" w:eastAsiaTheme="minorEastAsia" w:hAnsiTheme="minorHAnsi"/>
              <w:noProof/>
              <w:lang w:eastAsia="de-DE"/>
            </w:rPr>
          </w:pPr>
          <w:hyperlink w:anchor="_Toc426723624" w:history="1">
            <w:r w:rsidR="00896D74" w:rsidRPr="004752FB">
              <w:rPr>
                <w:rStyle w:val="Hyperlink"/>
                <w:noProof/>
              </w:rPr>
              <w:t>Bewältigungsorientierte Kinder- und Jugendarbeit</w:t>
            </w:r>
            <w:r w:rsidR="00896D74">
              <w:rPr>
                <w:noProof/>
                <w:webHidden/>
              </w:rPr>
              <w:tab/>
            </w:r>
            <w:r w:rsidR="00896D74">
              <w:rPr>
                <w:noProof/>
                <w:webHidden/>
              </w:rPr>
              <w:fldChar w:fldCharType="begin"/>
            </w:r>
            <w:r w:rsidR="00896D74">
              <w:rPr>
                <w:noProof/>
                <w:webHidden/>
              </w:rPr>
              <w:instrText xml:space="preserve"> PAGEREF _Toc426723624 \h </w:instrText>
            </w:r>
            <w:r w:rsidR="00896D74">
              <w:rPr>
                <w:noProof/>
                <w:webHidden/>
              </w:rPr>
            </w:r>
            <w:r w:rsidR="00896D74">
              <w:rPr>
                <w:noProof/>
                <w:webHidden/>
              </w:rPr>
              <w:fldChar w:fldCharType="separate"/>
            </w:r>
            <w:r w:rsidR="00F24406">
              <w:rPr>
                <w:noProof/>
                <w:webHidden/>
              </w:rPr>
              <w:t>11</w:t>
            </w:r>
            <w:r w:rsidR="00896D74">
              <w:rPr>
                <w:noProof/>
                <w:webHidden/>
              </w:rPr>
              <w:fldChar w:fldCharType="end"/>
            </w:r>
          </w:hyperlink>
        </w:p>
        <w:p w:rsidR="00896D74" w:rsidRDefault="00F4113B">
          <w:pPr>
            <w:pStyle w:val="Verzeichnis1"/>
            <w:tabs>
              <w:tab w:val="left" w:pos="440"/>
              <w:tab w:val="right" w:leader="dot" w:pos="9062"/>
            </w:tabs>
            <w:rPr>
              <w:rFonts w:asciiTheme="minorHAnsi" w:eastAsiaTheme="minorEastAsia" w:hAnsiTheme="minorHAnsi"/>
              <w:noProof/>
              <w:lang w:eastAsia="de-DE"/>
            </w:rPr>
          </w:pPr>
          <w:hyperlink w:anchor="_Toc426723625" w:history="1">
            <w:r w:rsidR="00896D74" w:rsidRPr="004752FB">
              <w:rPr>
                <w:rStyle w:val="Hyperlink"/>
                <w:noProof/>
              </w:rPr>
              <w:t>5.</w:t>
            </w:r>
            <w:r w:rsidR="00896D74">
              <w:rPr>
                <w:rFonts w:asciiTheme="minorHAnsi" w:eastAsiaTheme="minorEastAsia" w:hAnsiTheme="minorHAnsi"/>
                <w:noProof/>
                <w:lang w:eastAsia="de-DE"/>
              </w:rPr>
              <w:tab/>
            </w:r>
            <w:r w:rsidR="00896D74" w:rsidRPr="004752FB">
              <w:rPr>
                <w:rStyle w:val="Hyperlink"/>
                <w:noProof/>
              </w:rPr>
              <w:t>Die zwei großen Organisationsformen der Kinder- und Jugendarbeit</w:t>
            </w:r>
            <w:r w:rsidR="00896D74">
              <w:rPr>
                <w:noProof/>
                <w:webHidden/>
              </w:rPr>
              <w:tab/>
            </w:r>
            <w:r w:rsidR="00896D74">
              <w:rPr>
                <w:noProof/>
                <w:webHidden/>
              </w:rPr>
              <w:fldChar w:fldCharType="begin"/>
            </w:r>
            <w:r w:rsidR="00896D74">
              <w:rPr>
                <w:noProof/>
                <w:webHidden/>
              </w:rPr>
              <w:instrText xml:space="preserve"> PAGEREF _Toc426723625 \h </w:instrText>
            </w:r>
            <w:r w:rsidR="00896D74">
              <w:rPr>
                <w:noProof/>
                <w:webHidden/>
              </w:rPr>
            </w:r>
            <w:r w:rsidR="00896D74">
              <w:rPr>
                <w:noProof/>
                <w:webHidden/>
              </w:rPr>
              <w:fldChar w:fldCharType="separate"/>
            </w:r>
            <w:r w:rsidR="00F24406">
              <w:rPr>
                <w:noProof/>
                <w:webHidden/>
              </w:rPr>
              <w:t>14</w:t>
            </w:r>
            <w:r w:rsidR="00896D74">
              <w:rPr>
                <w:noProof/>
                <w:webHidden/>
              </w:rPr>
              <w:fldChar w:fldCharType="end"/>
            </w:r>
          </w:hyperlink>
        </w:p>
        <w:p w:rsidR="00896D74" w:rsidRDefault="00F4113B">
          <w:pPr>
            <w:pStyle w:val="Verzeichnis2"/>
            <w:tabs>
              <w:tab w:val="right" w:leader="dot" w:pos="9062"/>
            </w:tabs>
            <w:rPr>
              <w:rFonts w:asciiTheme="minorHAnsi" w:eastAsiaTheme="minorEastAsia" w:hAnsiTheme="minorHAnsi"/>
              <w:noProof/>
              <w:lang w:eastAsia="de-DE"/>
            </w:rPr>
          </w:pPr>
          <w:hyperlink w:anchor="_Toc426723626" w:history="1">
            <w:r w:rsidR="00896D74" w:rsidRPr="004752FB">
              <w:rPr>
                <w:rStyle w:val="Hyperlink"/>
                <w:noProof/>
              </w:rPr>
              <w:t>Jugendverbandsarbeit</w:t>
            </w:r>
            <w:r w:rsidR="00896D74">
              <w:rPr>
                <w:noProof/>
                <w:webHidden/>
              </w:rPr>
              <w:tab/>
            </w:r>
            <w:r w:rsidR="00896D74">
              <w:rPr>
                <w:noProof/>
                <w:webHidden/>
              </w:rPr>
              <w:fldChar w:fldCharType="begin"/>
            </w:r>
            <w:r w:rsidR="00896D74">
              <w:rPr>
                <w:noProof/>
                <w:webHidden/>
              </w:rPr>
              <w:instrText xml:space="preserve"> PAGEREF _Toc426723626 \h </w:instrText>
            </w:r>
            <w:r w:rsidR="00896D74">
              <w:rPr>
                <w:noProof/>
                <w:webHidden/>
              </w:rPr>
            </w:r>
            <w:r w:rsidR="00896D74">
              <w:rPr>
                <w:noProof/>
                <w:webHidden/>
              </w:rPr>
              <w:fldChar w:fldCharType="separate"/>
            </w:r>
            <w:r w:rsidR="00F24406">
              <w:rPr>
                <w:noProof/>
                <w:webHidden/>
              </w:rPr>
              <w:t>14</w:t>
            </w:r>
            <w:r w:rsidR="00896D74">
              <w:rPr>
                <w:noProof/>
                <w:webHidden/>
              </w:rPr>
              <w:fldChar w:fldCharType="end"/>
            </w:r>
          </w:hyperlink>
        </w:p>
        <w:p w:rsidR="00896D74" w:rsidRDefault="00F4113B">
          <w:pPr>
            <w:pStyle w:val="Verzeichnis2"/>
            <w:tabs>
              <w:tab w:val="right" w:leader="dot" w:pos="9062"/>
            </w:tabs>
            <w:rPr>
              <w:rFonts w:asciiTheme="minorHAnsi" w:eastAsiaTheme="minorEastAsia" w:hAnsiTheme="minorHAnsi"/>
              <w:noProof/>
              <w:lang w:eastAsia="de-DE"/>
            </w:rPr>
          </w:pPr>
          <w:hyperlink w:anchor="_Toc426723627" w:history="1">
            <w:r w:rsidR="00896D74" w:rsidRPr="004752FB">
              <w:rPr>
                <w:rStyle w:val="Hyperlink"/>
                <w:noProof/>
              </w:rPr>
              <w:t>Offene Kinder- und Jugendarbeit</w:t>
            </w:r>
            <w:r w:rsidR="00896D74">
              <w:rPr>
                <w:noProof/>
                <w:webHidden/>
              </w:rPr>
              <w:tab/>
            </w:r>
            <w:r w:rsidR="00896D74">
              <w:rPr>
                <w:noProof/>
                <w:webHidden/>
              </w:rPr>
              <w:fldChar w:fldCharType="begin"/>
            </w:r>
            <w:r w:rsidR="00896D74">
              <w:rPr>
                <w:noProof/>
                <w:webHidden/>
              </w:rPr>
              <w:instrText xml:space="preserve"> PAGEREF _Toc426723627 \h </w:instrText>
            </w:r>
            <w:r w:rsidR="00896D74">
              <w:rPr>
                <w:noProof/>
                <w:webHidden/>
              </w:rPr>
            </w:r>
            <w:r w:rsidR="00896D74">
              <w:rPr>
                <w:noProof/>
                <w:webHidden/>
              </w:rPr>
              <w:fldChar w:fldCharType="separate"/>
            </w:r>
            <w:r w:rsidR="00F24406">
              <w:rPr>
                <w:noProof/>
                <w:webHidden/>
              </w:rPr>
              <w:t>18</w:t>
            </w:r>
            <w:r w:rsidR="00896D74">
              <w:rPr>
                <w:noProof/>
                <w:webHidden/>
              </w:rPr>
              <w:fldChar w:fldCharType="end"/>
            </w:r>
          </w:hyperlink>
        </w:p>
        <w:p w:rsidR="00896D74" w:rsidRDefault="00F4113B">
          <w:pPr>
            <w:pStyle w:val="Verzeichnis1"/>
            <w:tabs>
              <w:tab w:val="left" w:pos="440"/>
              <w:tab w:val="right" w:leader="dot" w:pos="9062"/>
            </w:tabs>
            <w:rPr>
              <w:rFonts w:asciiTheme="minorHAnsi" w:eastAsiaTheme="minorEastAsia" w:hAnsiTheme="minorHAnsi"/>
              <w:noProof/>
              <w:lang w:eastAsia="de-DE"/>
            </w:rPr>
          </w:pPr>
          <w:hyperlink w:anchor="_Toc426723628" w:history="1">
            <w:r w:rsidR="00896D74" w:rsidRPr="004752FB">
              <w:rPr>
                <w:rStyle w:val="Hyperlink"/>
                <w:noProof/>
              </w:rPr>
              <w:t>6.</w:t>
            </w:r>
            <w:r w:rsidR="00896D74">
              <w:rPr>
                <w:rFonts w:asciiTheme="minorHAnsi" w:eastAsiaTheme="minorEastAsia" w:hAnsiTheme="minorHAnsi"/>
                <w:noProof/>
                <w:lang w:eastAsia="de-DE"/>
              </w:rPr>
              <w:tab/>
            </w:r>
            <w:r w:rsidR="00896D74" w:rsidRPr="004752FB">
              <w:rPr>
                <w:rStyle w:val="Hyperlink"/>
                <w:noProof/>
              </w:rPr>
              <w:t>Herausforderungen für die Kinder- und Jugendarbeit</w:t>
            </w:r>
            <w:r w:rsidR="00896D74">
              <w:rPr>
                <w:noProof/>
                <w:webHidden/>
              </w:rPr>
              <w:tab/>
            </w:r>
            <w:r w:rsidR="00896D74">
              <w:rPr>
                <w:noProof/>
                <w:webHidden/>
              </w:rPr>
              <w:fldChar w:fldCharType="begin"/>
            </w:r>
            <w:r w:rsidR="00896D74">
              <w:rPr>
                <w:noProof/>
                <w:webHidden/>
              </w:rPr>
              <w:instrText xml:space="preserve"> PAGEREF _Toc426723628 \h </w:instrText>
            </w:r>
            <w:r w:rsidR="00896D74">
              <w:rPr>
                <w:noProof/>
                <w:webHidden/>
              </w:rPr>
            </w:r>
            <w:r w:rsidR="00896D74">
              <w:rPr>
                <w:noProof/>
                <w:webHidden/>
              </w:rPr>
              <w:fldChar w:fldCharType="separate"/>
            </w:r>
            <w:r w:rsidR="00F24406">
              <w:rPr>
                <w:noProof/>
                <w:webHidden/>
              </w:rPr>
              <w:t>20</w:t>
            </w:r>
            <w:r w:rsidR="00896D74">
              <w:rPr>
                <w:noProof/>
                <w:webHidden/>
              </w:rPr>
              <w:fldChar w:fldCharType="end"/>
            </w:r>
          </w:hyperlink>
        </w:p>
        <w:p w:rsidR="00896D74" w:rsidRDefault="00F4113B">
          <w:pPr>
            <w:pStyle w:val="Verzeichnis1"/>
            <w:tabs>
              <w:tab w:val="right" w:leader="dot" w:pos="9062"/>
            </w:tabs>
            <w:rPr>
              <w:rFonts w:asciiTheme="minorHAnsi" w:eastAsiaTheme="minorEastAsia" w:hAnsiTheme="minorHAnsi"/>
              <w:noProof/>
              <w:lang w:eastAsia="de-DE"/>
            </w:rPr>
          </w:pPr>
          <w:hyperlink w:anchor="_Toc426723629" w:history="1">
            <w:r w:rsidR="00896D74" w:rsidRPr="004752FB">
              <w:rPr>
                <w:rStyle w:val="Hyperlink"/>
                <w:noProof/>
              </w:rPr>
              <w:t>Literatur</w:t>
            </w:r>
            <w:r w:rsidR="00896D74">
              <w:rPr>
                <w:noProof/>
                <w:webHidden/>
              </w:rPr>
              <w:tab/>
            </w:r>
            <w:r w:rsidR="00896D74">
              <w:rPr>
                <w:noProof/>
                <w:webHidden/>
              </w:rPr>
              <w:fldChar w:fldCharType="begin"/>
            </w:r>
            <w:r w:rsidR="00896D74">
              <w:rPr>
                <w:noProof/>
                <w:webHidden/>
              </w:rPr>
              <w:instrText xml:space="preserve"> PAGEREF _Toc426723629 \h </w:instrText>
            </w:r>
            <w:r w:rsidR="00896D74">
              <w:rPr>
                <w:noProof/>
                <w:webHidden/>
              </w:rPr>
            </w:r>
            <w:r w:rsidR="00896D74">
              <w:rPr>
                <w:noProof/>
                <w:webHidden/>
              </w:rPr>
              <w:fldChar w:fldCharType="separate"/>
            </w:r>
            <w:r w:rsidR="00F24406">
              <w:rPr>
                <w:noProof/>
                <w:webHidden/>
              </w:rPr>
              <w:t>23</w:t>
            </w:r>
            <w:r w:rsidR="00896D74">
              <w:rPr>
                <w:noProof/>
                <w:webHidden/>
              </w:rPr>
              <w:fldChar w:fldCharType="end"/>
            </w:r>
          </w:hyperlink>
        </w:p>
        <w:p w:rsidR="00896D74" w:rsidRDefault="00F4113B">
          <w:pPr>
            <w:pStyle w:val="Verzeichnis1"/>
            <w:tabs>
              <w:tab w:val="right" w:leader="dot" w:pos="9062"/>
            </w:tabs>
            <w:rPr>
              <w:rFonts w:asciiTheme="minorHAnsi" w:eastAsiaTheme="minorEastAsia" w:hAnsiTheme="minorHAnsi"/>
              <w:noProof/>
              <w:lang w:eastAsia="de-DE"/>
            </w:rPr>
          </w:pPr>
          <w:hyperlink w:anchor="_Toc426723630" w:history="1">
            <w:r w:rsidR="00896D74" w:rsidRPr="004752FB">
              <w:rPr>
                <w:rStyle w:val="Hyperlink"/>
                <w:noProof/>
              </w:rPr>
              <w:t>Tabellen- und Abbildungsverzeichnis</w:t>
            </w:r>
            <w:r w:rsidR="00896D74">
              <w:rPr>
                <w:noProof/>
                <w:webHidden/>
              </w:rPr>
              <w:tab/>
            </w:r>
            <w:r w:rsidR="00896D74">
              <w:rPr>
                <w:noProof/>
                <w:webHidden/>
              </w:rPr>
              <w:fldChar w:fldCharType="begin"/>
            </w:r>
            <w:r w:rsidR="00896D74">
              <w:rPr>
                <w:noProof/>
                <w:webHidden/>
              </w:rPr>
              <w:instrText xml:space="preserve"> PAGEREF _Toc426723630 \h </w:instrText>
            </w:r>
            <w:r w:rsidR="00896D74">
              <w:rPr>
                <w:noProof/>
                <w:webHidden/>
              </w:rPr>
            </w:r>
            <w:r w:rsidR="00896D74">
              <w:rPr>
                <w:noProof/>
                <w:webHidden/>
              </w:rPr>
              <w:fldChar w:fldCharType="separate"/>
            </w:r>
            <w:r w:rsidR="00F24406">
              <w:rPr>
                <w:noProof/>
                <w:webHidden/>
              </w:rPr>
              <w:t>32</w:t>
            </w:r>
            <w:r w:rsidR="00896D74">
              <w:rPr>
                <w:noProof/>
                <w:webHidden/>
              </w:rPr>
              <w:fldChar w:fldCharType="end"/>
            </w:r>
          </w:hyperlink>
        </w:p>
        <w:p w:rsidR="00896D74" w:rsidRDefault="00F4113B">
          <w:pPr>
            <w:pStyle w:val="Verzeichnis1"/>
            <w:tabs>
              <w:tab w:val="right" w:leader="dot" w:pos="9062"/>
            </w:tabs>
            <w:rPr>
              <w:rFonts w:asciiTheme="minorHAnsi" w:eastAsiaTheme="minorEastAsia" w:hAnsiTheme="minorHAnsi"/>
              <w:noProof/>
              <w:lang w:eastAsia="de-DE"/>
            </w:rPr>
          </w:pPr>
          <w:hyperlink w:anchor="_Toc426723631" w:history="1">
            <w:r w:rsidR="00896D74" w:rsidRPr="004752FB">
              <w:rPr>
                <w:rStyle w:val="Hyperlink"/>
                <w:noProof/>
              </w:rPr>
              <w:t>Autorenhinweise</w:t>
            </w:r>
            <w:r w:rsidR="00896D74">
              <w:rPr>
                <w:noProof/>
                <w:webHidden/>
              </w:rPr>
              <w:tab/>
            </w:r>
            <w:r w:rsidR="00896D74">
              <w:rPr>
                <w:noProof/>
                <w:webHidden/>
              </w:rPr>
              <w:fldChar w:fldCharType="begin"/>
            </w:r>
            <w:r w:rsidR="00896D74">
              <w:rPr>
                <w:noProof/>
                <w:webHidden/>
              </w:rPr>
              <w:instrText xml:space="preserve"> PAGEREF _Toc426723631 \h </w:instrText>
            </w:r>
            <w:r w:rsidR="00896D74">
              <w:rPr>
                <w:noProof/>
                <w:webHidden/>
              </w:rPr>
            </w:r>
            <w:r w:rsidR="00896D74">
              <w:rPr>
                <w:noProof/>
                <w:webHidden/>
              </w:rPr>
              <w:fldChar w:fldCharType="separate"/>
            </w:r>
            <w:r w:rsidR="00F24406">
              <w:rPr>
                <w:noProof/>
                <w:webHidden/>
              </w:rPr>
              <w:t>32</w:t>
            </w:r>
            <w:r w:rsidR="00896D74">
              <w:rPr>
                <w:noProof/>
                <w:webHidden/>
              </w:rPr>
              <w:fldChar w:fldCharType="end"/>
            </w:r>
          </w:hyperlink>
        </w:p>
        <w:p w:rsidR="005A6A34" w:rsidRDefault="005A6A34" w:rsidP="00311729">
          <w:pPr>
            <w:spacing w:after="0" w:line="240" w:lineRule="auto"/>
          </w:pPr>
          <w:r>
            <w:rPr>
              <w:b/>
              <w:bCs/>
            </w:rPr>
            <w:fldChar w:fldCharType="end"/>
          </w:r>
        </w:p>
      </w:sdtContent>
    </w:sdt>
    <w:p w:rsidR="005A6A34" w:rsidRDefault="005A6A34" w:rsidP="00311729">
      <w:pPr>
        <w:spacing w:line="240" w:lineRule="auto"/>
      </w:pPr>
    </w:p>
    <w:p w:rsidR="005A6A34" w:rsidRDefault="005A6A34" w:rsidP="00311729">
      <w:pPr>
        <w:spacing w:line="240" w:lineRule="auto"/>
        <w:sectPr w:rsidR="005A6A34">
          <w:footerReference w:type="default" r:id="rId9"/>
          <w:pgSz w:w="11906" w:h="16838"/>
          <w:pgMar w:top="1417" w:right="1417" w:bottom="1134" w:left="1417" w:header="708" w:footer="708" w:gutter="0"/>
          <w:cols w:space="708"/>
          <w:docGrid w:linePitch="360"/>
        </w:sectPr>
      </w:pPr>
    </w:p>
    <w:p w:rsidR="005A6A34" w:rsidRPr="00DE592E" w:rsidRDefault="005A6A34" w:rsidP="00311729">
      <w:pPr>
        <w:pStyle w:val="berschrift1"/>
        <w:numPr>
          <w:ilvl w:val="0"/>
          <w:numId w:val="1"/>
        </w:numPr>
        <w:spacing w:line="240" w:lineRule="auto"/>
      </w:pPr>
      <w:bookmarkStart w:id="0" w:name="_Toc426723619"/>
      <w:r>
        <w:lastRenderedPageBreak/>
        <w:t>Einleitung</w:t>
      </w:r>
      <w:bookmarkEnd w:id="0"/>
    </w:p>
    <w:p w:rsidR="00D727E6" w:rsidRPr="008E0684" w:rsidRDefault="009C37A7" w:rsidP="00311729">
      <w:pPr>
        <w:pStyle w:val="Textkrper"/>
        <w:spacing w:line="240" w:lineRule="auto"/>
      </w:pPr>
      <w:r w:rsidRPr="008E0684">
        <w:t>Die Kinder- und Jugendarbeit</w:t>
      </w:r>
      <w:r w:rsidR="00915CEE" w:rsidRPr="008E0684">
        <w:rPr>
          <w:rStyle w:val="Funotenzeichen"/>
        </w:rPr>
        <w:footnoteReference w:id="1"/>
      </w:r>
      <w:r w:rsidRPr="008E0684">
        <w:t xml:space="preserve"> ist ein </w:t>
      </w:r>
      <w:r w:rsidR="008552C7" w:rsidRPr="008E0684">
        <w:t xml:space="preserve">komplexes </w:t>
      </w:r>
      <w:r w:rsidR="00202885" w:rsidRPr="008E0684">
        <w:t xml:space="preserve">und </w:t>
      </w:r>
      <w:r w:rsidR="008552C7" w:rsidRPr="008E0684">
        <w:t xml:space="preserve">vielseitiges </w:t>
      </w:r>
      <w:r w:rsidRPr="008E0684">
        <w:t>pädagogisches Handlungsfeld der Kinder- und Jugendhilfe</w:t>
      </w:r>
      <w:r w:rsidR="00C73A5F" w:rsidRPr="008E0684">
        <w:t xml:space="preserve"> und </w:t>
      </w:r>
      <w:r w:rsidR="00C94191" w:rsidRPr="008E0684">
        <w:t xml:space="preserve">wird </w:t>
      </w:r>
      <w:r w:rsidR="00C73A5F" w:rsidRPr="008E0684">
        <w:t xml:space="preserve">neben Familie und Schule als </w:t>
      </w:r>
      <w:r w:rsidR="00A01FAF">
        <w:rPr>
          <w:vertAlign w:val="subscript"/>
        </w:rPr>
        <w:t>‚</w:t>
      </w:r>
      <w:r w:rsidR="00C73A5F" w:rsidRPr="008E0684">
        <w:t>drittes Sozialisationsfeld</w:t>
      </w:r>
      <w:r w:rsidR="00A01FAF">
        <w:t>‘</w:t>
      </w:r>
      <w:r w:rsidR="00C73A5F" w:rsidRPr="008E0684">
        <w:t xml:space="preserve"> bezeichnet (vgl. Giesecke 1983)</w:t>
      </w:r>
      <w:r w:rsidR="005B3ED8" w:rsidRPr="008E0684">
        <w:t xml:space="preserve">. </w:t>
      </w:r>
      <w:r w:rsidR="0091035F" w:rsidRPr="008E0684">
        <w:t xml:space="preserve">Der Begriff </w:t>
      </w:r>
      <w:r w:rsidR="006D5B00" w:rsidRPr="008E0684">
        <w:t>‚</w:t>
      </w:r>
      <w:r w:rsidR="0091035F" w:rsidRPr="008E0684">
        <w:t xml:space="preserve">Jugendarbeit‘ taucht in den Gesetzestexten erst </w:t>
      </w:r>
      <w:r w:rsidR="00B6015A" w:rsidRPr="008E0684">
        <w:t xml:space="preserve">1990 </w:t>
      </w:r>
      <w:r w:rsidR="0091035F" w:rsidRPr="008E0684">
        <w:t>mit der Einführung des Kinder- und Jugendhilfegesetzes, dem achten Sozialgesetzbuch</w:t>
      </w:r>
      <w:r w:rsidR="00BA4FB9" w:rsidRPr="008E0684">
        <w:t>, im §11</w:t>
      </w:r>
      <w:r w:rsidR="0091035F" w:rsidRPr="008E0684">
        <w:t xml:space="preserve"> auf. </w:t>
      </w:r>
      <w:r w:rsidR="00D727E6" w:rsidRPr="008E0684">
        <w:t xml:space="preserve">Erst seit dem ist die </w:t>
      </w:r>
      <w:r w:rsidR="00BA4FB9" w:rsidRPr="008E0684">
        <w:t xml:space="preserve">Kinder- und Jugendarbeit </w:t>
      </w:r>
      <w:r w:rsidR="00D727E6" w:rsidRPr="008E0684">
        <w:t xml:space="preserve">eine Pflichtleistung der Kinder- und Jugendhilfe. </w:t>
      </w:r>
    </w:p>
    <w:p w:rsidR="0037277E" w:rsidRPr="008E0684" w:rsidRDefault="0091035F" w:rsidP="00311729">
      <w:pPr>
        <w:pStyle w:val="Textkrper"/>
        <w:spacing w:line="240" w:lineRule="auto"/>
      </w:pPr>
      <w:r w:rsidRPr="008E0684">
        <w:t>Die Tradition der Jugendarbeit ist jedoch wesentlich älter. Denn</w:t>
      </w:r>
      <w:r w:rsidR="00F40003" w:rsidRPr="008E0684">
        <w:t xml:space="preserve"> bereits im 19. Jahrhundert</w:t>
      </w:r>
      <w:r w:rsidR="00852309" w:rsidRPr="008E0684">
        <w:t xml:space="preserve"> o</w:t>
      </w:r>
      <w:r w:rsidR="00852309" w:rsidRPr="008E0684">
        <w:t>r</w:t>
      </w:r>
      <w:r w:rsidR="00852309" w:rsidRPr="008E0684">
        <w:t>ganisierten Vereine oder „</w:t>
      </w:r>
      <w:r w:rsidRPr="008E0684">
        <w:t>bürgerliche und proletarische Jugendorganisation</w:t>
      </w:r>
      <w:r w:rsidR="00852309" w:rsidRPr="008E0684">
        <w:t>en“</w:t>
      </w:r>
      <w:r w:rsidRPr="008E0684">
        <w:t xml:space="preserve"> (vgl. Sturze</w:t>
      </w:r>
      <w:r w:rsidRPr="008E0684">
        <w:t>n</w:t>
      </w:r>
      <w:r w:rsidRPr="008E0684">
        <w:t xml:space="preserve">hecker/Deinet 2015) Möglichkeiten </w:t>
      </w:r>
      <w:r w:rsidR="00F15583" w:rsidRPr="008E0684">
        <w:t xml:space="preserve">für Jugendliche und junge Erwachsene </w:t>
      </w:r>
      <w:r w:rsidRPr="008E0684">
        <w:t>zur freiwilligen Fre</w:t>
      </w:r>
      <w:r w:rsidRPr="008E0684">
        <w:t>i</w:t>
      </w:r>
      <w:r w:rsidRPr="008E0684">
        <w:t>zei</w:t>
      </w:r>
      <w:r w:rsidR="00B6015A" w:rsidRPr="008E0684">
        <w:t xml:space="preserve">tgestaltung außerhalb von Lehre, </w:t>
      </w:r>
      <w:r w:rsidRPr="008E0684">
        <w:t xml:space="preserve">Beruf </w:t>
      </w:r>
      <w:r w:rsidR="00F15583" w:rsidRPr="008E0684">
        <w:t>und/</w:t>
      </w:r>
      <w:r w:rsidR="00B6015A" w:rsidRPr="008E0684">
        <w:t xml:space="preserve">oder </w:t>
      </w:r>
      <w:r w:rsidR="00852309" w:rsidRPr="008E0684">
        <w:t>Haushalt</w:t>
      </w:r>
      <w:r w:rsidR="00B6015A" w:rsidRPr="008E0684">
        <w:t xml:space="preserve"> </w:t>
      </w:r>
      <w:r w:rsidRPr="008E0684">
        <w:t xml:space="preserve">(vgl. </w:t>
      </w:r>
      <w:proofErr w:type="spellStart"/>
      <w:r w:rsidRPr="008E0684">
        <w:t>Gängler</w:t>
      </w:r>
      <w:proofErr w:type="spellEnd"/>
      <w:r w:rsidRPr="008E0684">
        <w:t xml:space="preserve"> 2005)</w:t>
      </w:r>
      <w:r w:rsidR="00F40003" w:rsidRPr="008E0684">
        <w:t xml:space="preserve">. </w:t>
      </w:r>
      <w:r w:rsidR="00D5710A" w:rsidRPr="008E0684">
        <w:t xml:space="preserve">Rechtliche Vorgaben gab es </w:t>
      </w:r>
      <w:r w:rsidR="00056DE5" w:rsidRPr="008E0684">
        <w:t>lange Zeit</w:t>
      </w:r>
      <w:r w:rsidR="00D5710A" w:rsidRPr="008E0684">
        <w:t xml:space="preserve"> nicht</w:t>
      </w:r>
      <w:r w:rsidRPr="008E0684">
        <w:t xml:space="preserve">. </w:t>
      </w:r>
      <w:r w:rsidR="00EA397A" w:rsidRPr="008E0684">
        <w:t>Erst im Zuge der Entwicklung</w:t>
      </w:r>
      <w:r w:rsidR="00D727E6" w:rsidRPr="008E0684">
        <w:t xml:space="preserve"> </w:t>
      </w:r>
      <w:r w:rsidR="00852309" w:rsidRPr="008E0684">
        <w:t xml:space="preserve">der Gesellschaft zu </w:t>
      </w:r>
      <w:r w:rsidR="00D727E6" w:rsidRPr="008E0684">
        <w:t>einer</w:t>
      </w:r>
      <w:r w:rsidR="00EA397A" w:rsidRPr="008E0684">
        <w:t xml:space="preserve"> </w:t>
      </w:r>
      <w:r w:rsidR="00D727E6" w:rsidRPr="008E0684">
        <w:t>m</w:t>
      </w:r>
      <w:r w:rsidR="00D727E6" w:rsidRPr="008E0684">
        <w:t>o</w:t>
      </w:r>
      <w:r w:rsidR="00D727E6" w:rsidRPr="008E0684">
        <w:t>dernen Industriege</w:t>
      </w:r>
      <w:r w:rsidR="00355C3B" w:rsidRPr="008E0684">
        <w:t xml:space="preserve">sellschaft, ihrer „sozialen Modernisierung“ (Münchmeier 2001, S. 817) und </w:t>
      </w:r>
      <w:r w:rsidR="00EA397A" w:rsidRPr="008E0684">
        <w:t>der damit zusammenhängenden Veränderungen der Jugendphase (</w:t>
      </w:r>
      <w:r w:rsidR="00355C3B" w:rsidRPr="008E0684">
        <w:t>vgl. ebd.</w:t>
      </w:r>
      <w:r w:rsidR="00EA397A" w:rsidRPr="008E0684">
        <w:t>)</w:t>
      </w:r>
      <w:r w:rsidR="00F15583" w:rsidRPr="008E0684">
        <w:t>,</w:t>
      </w:r>
      <w:r w:rsidR="00D727E6" w:rsidRPr="008E0684">
        <w:t xml:space="preserve"> wurde die </w:t>
      </w:r>
      <w:r w:rsidR="00BA4FB9" w:rsidRPr="008E0684">
        <w:t>Ki</w:t>
      </w:r>
      <w:r w:rsidR="00BA4FB9" w:rsidRPr="008E0684">
        <w:t>n</w:t>
      </w:r>
      <w:r w:rsidR="00BA4FB9" w:rsidRPr="008E0684">
        <w:t xml:space="preserve">der- und </w:t>
      </w:r>
      <w:r w:rsidR="00D727E6" w:rsidRPr="008E0684">
        <w:t xml:space="preserve">Jugendarbeit auch für den Staat bedeutsam und so wurde sie </w:t>
      </w:r>
      <w:r w:rsidR="00D5710A" w:rsidRPr="008E0684">
        <w:t>Anfang des 20. Jah</w:t>
      </w:r>
      <w:r w:rsidR="00D5710A" w:rsidRPr="008E0684">
        <w:t>r</w:t>
      </w:r>
      <w:r w:rsidR="00D5710A" w:rsidRPr="008E0684">
        <w:t>hundert</w:t>
      </w:r>
      <w:r w:rsidR="00B6015A" w:rsidRPr="008E0684">
        <w:t xml:space="preserve"> </w:t>
      </w:r>
      <w:r w:rsidR="00D5710A" w:rsidRPr="008E0684">
        <w:t xml:space="preserve">– mit dem preußischen Jugendpflegeerlass von 1911 – </w:t>
      </w:r>
      <w:r w:rsidR="00D727E6" w:rsidRPr="008E0684">
        <w:t>auch</w:t>
      </w:r>
      <w:r w:rsidR="00D5710A" w:rsidRPr="008E0684">
        <w:t xml:space="preserve"> juristisch behandelt</w:t>
      </w:r>
      <w:r w:rsidR="00D727E6" w:rsidRPr="008E0684">
        <w:t>;</w:t>
      </w:r>
      <w:r w:rsidR="00D5710A" w:rsidRPr="008E0684">
        <w:t xml:space="preserve"> </w:t>
      </w:r>
      <w:r w:rsidR="00D727E6" w:rsidRPr="008E0684">
        <w:t>wenn auch</w:t>
      </w:r>
      <w:r w:rsidR="00D5710A" w:rsidRPr="008E0684">
        <w:t xml:space="preserve"> noch unter dem Begriff der </w:t>
      </w:r>
      <w:r w:rsidR="006D5B00" w:rsidRPr="008E0684">
        <w:t>‚</w:t>
      </w:r>
      <w:r w:rsidR="00D5710A" w:rsidRPr="008E0684">
        <w:t>Jugend</w:t>
      </w:r>
      <w:r w:rsidR="00B6015A" w:rsidRPr="008E0684">
        <w:t>pflege</w:t>
      </w:r>
      <w:r w:rsidR="00D5710A" w:rsidRPr="008E0684">
        <w:t xml:space="preserve">‘ (vgl. Giesecke </w:t>
      </w:r>
      <w:r w:rsidR="00670E92" w:rsidRPr="008E0684">
        <w:t>1983).</w:t>
      </w:r>
      <w:r w:rsidR="006D5B00" w:rsidRPr="008E0684">
        <w:t xml:space="preserve"> </w:t>
      </w:r>
      <w:r w:rsidR="00F15583" w:rsidRPr="008E0684">
        <w:t>Auch später, also bis 1990, war</w:t>
      </w:r>
      <w:r w:rsidR="00056DE5" w:rsidRPr="008E0684">
        <w:t xml:space="preserve"> </w:t>
      </w:r>
      <w:r w:rsidR="00852309" w:rsidRPr="008E0684">
        <w:t>‚</w:t>
      </w:r>
      <w:r w:rsidR="00056DE5" w:rsidRPr="008E0684">
        <w:t>Jugendarbeit</w:t>
      </w:r>
      <w:r w:rsidR="00852309" w:rsidRPr="008E0684">
        <w:t>‘</w:t>
      </w:r>
      <w:r w:rsidR="00F15583" w:rsidRPr="008E0684">
        <w:t xml:space="preserve"> </w:t>
      </w:r>
      <w:r w:rsidR="00056DE5" w:rsidRPr="008E0684">
        <w:t>s</w:t>
      </w:r>
      <w:r w:rsidR="00C94191" w:rsidRPr="008E0684">
        <w:t>owohl</w:t>
      </w:r>
      <w:r w:rsidR="006D5B00" w:rsidRPr="008E0684">
        <w:t xml:space="preserve"> im </w:t>
      </w:r>
      <w:proofErr w:type="spellStart"/>
      <w:r w:rsidR="006D5B00" w:rsidRPr="008E0684">
        <w:t>Reichsjugendwohlsfahrtsgesetz</w:t>
      </w:r>
      <w:proofErr w:type="spellEnd"/>
      <w:r w:rsidR="006D5B00" w:rsidRPr="008E0684">
        <w:t xml:space="preserve"> (1922) </w:t>
      </w:r>
      <w:r w:rsidR="00C94191" w:rsidRPr="008E0684">
        <w:t>und</w:t>
      </w:r>
      <w:r w:rsidR="006D5B00" w:rsidRPr="008E0684">
        <w:t xml:space="preserve"> i</w:t>
      </w:r>
      <w:r w:rsidR="00C94191" w:rsidRPr="008E0684">
        <w:t>m Jugendwoh</w:t>
      </w:r>
      <w:r w:rsidR="00C94191" w:rsidRPr="008E0684">
        <w:t>l</w:t>
      </w:r>
      <w:r w:rsidR="00C94191" w:rsidRPr="008E0684">
        <w:t xml:space="preserve">fahrtsgesetz (1961), als auch im politischen Diskurs </w:t>
      </w:r>
      <w:r w:rsidR="00056DE5" w:rsidRPr="008E0684">
        <w:t>„</w:t>
      </w:r>
      <w:r w:rsidR="00E80118" w:rsidRPr="008E0684">
        <w:t xml:space="preserve">eigentlich </w:t>
      </w:r>
      <w:r w:rsidR="006D5B00" w:rsidRPr="008E0684">
        <w:t>niemals ein »offizieller Begriff«, etwa der zentrale Terminus des G</w:t>
      </w:r>
      <w:r w:rsidR="0037277E" w:rsidRPr="008E0684">
        <w:t>esetzes, gewesen“ (</w:t>
      </w:r>
      <w:r w:rsidR="00A01FAF">
        <w:t>Giesecke 1983</w:t>
      </w:r>
      <w:r w:rsidR="0037277E" w:rsidRPr="008E0684">
        <w:t>, S. 14).</w:t>
      </w:r>
    </w:p>
    <w:p w:rsidR="00CD4157" w:rsidRDefault="0037277E" w:rsidP="00311729">
      <w:pPr>
        <w:pStyle w:val="Textkrper"/>
        <w:spacing w:line="240" w:lineRule="auto"/>
      </w:pPr>
      <w:r w:rsidRPr="008E0684">
        <w:t>A</w:t>
      </w:r>
      <w:r w:rsidR="006D5B00" w:rsidRPr="008E0684">
        <w:t xml:space="preserve">nders in </w:t>
      </w:r>
      <w:r w:rsidR="00640A88" w:rsidRPr="008E0684">
        <w:t>Praxis und</w:t>
      </w:r>
      <w:r w:rsidR="00C8481C" w:rsidRPr="008E0684">
        <w:t xml:space="preserve"> Theorie</w:t>
      </w:r>
      <w:r w:rsidR="006D5B00" w:rsidRPr="008E0684">
        <w:t>:</w:t>
      </w:r>
      <w:r w:rsidRPr="008E0684">
        <w:t xml:space="preserve"> </w:t>
      </w:r>
      <w:r w:rsidR="00E80118" w:rsidRPr="008E0684">
        <w:t xml:space="preserve">In </w:t>
      </w:r>
    </w:p>
    <w:p w:rsidR="00C8481C" w:rsidRPr="008E0684" w:rsidRDefault="00E80118" w:rsidP="00311729">
      <w:pPr>
        <w:pStyle w:val="Textkrper"/>
        <w:spacing w:line="240" w:lineRule="auto"/>
      </w:pPr>
      <w:r w:rsidRPr="008E0684">
        <w:t xml:space="preserve">der Praxis begann sich der Begriff ‚Jugendarbeit‘ </w:t>
      </w:r>
      <w:r w:rsidR="00640A88" w:rsidRPr="008E0684">
        <w:t>schon</w:t>
      </w:r>
      <w:r w:rsidRPr="008E0684">
        <w:t xml:space="preserve"> Anfang des 20. Jahrhunderts </w:t>
      </w:r>
      <w:r w:rsidR="001334D3" w:rsidRPr="008E0684">
        <w:t>nach und nach</w:t>
      </w:r>
      <w:r w:rsidRPr="008E0684">
        <w:t xml:space="preserve"> </w:t>
      </w:r>
      <w:r w:rsidR="005273E4" w:rsidRPr="008E0684">
        <w:t>durchzusetzen</w:t>
      </w:r>
      <w:r w:rsidRPr="008E0684">
        <w:t>, wenn er auch lange Zeit gleichgesetzt wurde mit der ‚Jugendfürsorge‘ und der ‚Jugendpflege‘</w:t>
      </w:r>
      <w:r w:rsidR="005273E4" w:rsidRPr="008E0684">
        <w:t xml:space="preserve"> (vgl. ebd., S. 13)</w:t>
      </w:r>
      <w:r w:rsidRPr="008E0684">
        <w:t xml:space="preserve">. In der Wissenschaft </w:t>
      </w:r>
      <w:r w:rsidR="005B3ED8" w:rsidRPr="008E0684">
        <w:t>wurde</w:t>
      </w:r>
      <w:r w:rsidR="008552C7" w:rsidRPr="008E0684">
        <w:t>n</w:t>
      </w:r>
      <w:r w:rsidR="00202885" w:rsidRPr="008E0684">
        <w:t xml:space="preserve"> </w:t>
      </w:r>
      <w:r w:rsidR="00852309" w:rsidRPr="008E0684">
        <w:t xml:space="preserve">1964 </w:t>
      </w:r>
      <w:r w:rsidR="005273E4" w:rsidRPr="008E0684">
        <w:t xml:space="preserve">erstmals </w:t>
      </w:r>
      <w:r w:rsidR="00E91870" w:rsidRPr="008E0684">
        <w:t xml:space="preserve">von </w:t>
      </w:r>
      <w:r w:rsidR="003A64D7" w:rsidRPr="008E0684">
        <w:t>Carl Wol</w:t>
      </w:r>
      <w:r w:rsidR="003A64D7" w:rsidRPr="008E0684">
        <w:t>f</w:t>
      </w:r>
      <w:r w:rsidR="003A64D7" w:rsidRPr="008E0684">
        <w:t xml:space="preserve">gang </w:t>
      </w:r>
      <w:r w:rsidR="003177C9" w:rsidRPr="008E0684">
        <w:t xml:space="preserve">Müller, </w:t>
      </w:r>
      <w:r w:rsidR="003A64D7" w:rsidRPr="008E0684">
        <w:t xml:space="preserve">Helmut </w:t>
      </w:r>
      <w:proofErr w:type="spellStart"/>
      <w:r w:rsidR="003177C9" w:rsidRPr="008E0684">
        <w:t>Kentler</w:t>
      </w:r>
      <w:proofErr w:type="spellEnd"/>
      <w:r w:rsidR="003177C9" w:rsidRPr="008E0684">
        <w:t xml:space="preserve">, </w:t>
      </w:r>
      <w:r w:rsidR="003A64D7" w:rsidRPr="008E0684">
        <w:t xml:space="preserve">Klaus </w:t>
      </w:r>
      <w:r w:rsidR="003177C9" w:rsidRPr="008E0684">
        <w:t>Molle</w:t>
      </w:r>
      <w:r w:rsidR="00852309" w:rsidRPr="008E0684">
        <w:t xml:space="preserve">nhauer und </w:t>
      </w:r>
      <w:r w:rsidR="003A64D7" w:rsidRPr="008E0684">
        <w:t xml:space="preserve">Hermann </w:t>
      </w:r>
      <w:r w:rsidR="00852309" w:rsidRPr="008E0684">
        <w:t>Giesecke</w:t>
      </w:r>
      <w:r w:rsidR="00202885" w:rsidRPr="008E0684">
        <w:t xml:space="preserve"> </w:t>
      </w:r>
      <w:r w:rsidR="003177C9" w:rsidRPr="008E0684">
        <w:t xml:space="preserve">„vier Versuche“ </w:t>
      </w:r>
      <w:r w:rsidR="005B3ED8" w:rsidRPr="008E0684">
        <w:t>u</w:t>
      </w:r>
      <w:r w:rsidR="005B3ED8" w:rsidRPr="008E0684">
        <w:t>n</w:t>
      </w:r>
      <w:r w:rsidR="005B3ED8" w:rsidRPr="008E0684">
        <w:t xml:space="preserve">ternommen eine Theorie für </w:t>
      </w:r>
      <w:r w:rsidR="005273E4" w:rsidRPr="008E0684">
        <w:t>die</w:t>
      </w:r>
      <w:r w:rsidR="006D5B00" w:rsidRPr="008E0684">
        <w:t xml:space="preserve"> Kinder- und Jugendarbeit</w:t>
      </w:r>
      <w:r w:rsidR="005B3ED8" w:rsidRPr="008E0684">
        <w:t xml:space="preserve"> zu entwickeln</w:t>
      </w:r>
      <w:r w:rsidR="00E91870" w:rsidRPr="008E0684">
        <w:t xml:space="preserve">. </w:t>
      </w:r>
      <w:r w:rsidR="00852309" w:rsidRPr="008E0684">
        <w:t>I</w:t>
      </w:r>
      <w:r w:rsidR="005273E4" w:rsidRPr="008E0684">
        <w:t>n den 60er Jahren</w:t>
      </w:r>
      <w:r w:rsidR="00C2211A" w:rsidRPr="008E0684">
        <w:t xml:space="preserve"> wurde die Kinder- und Jugendarbeit </w:t>
      </w:r>
      <w:r w:rsidR="00852309" w:rsidRPr="008E0684">
        <w:t xml:space="preserve">dann auch </w:t>
      </w:r>
      <w:r w:rsidR="00C2211A" w:rsidRPr="008E0684">
        <w:t>„professionell pädagogisiert, vor allem unter dem Anspruch der – insbesondere politischen – Bildungsarbeit. Es war die Bildungsarbeit, die Profis nötig machte, weil dafür nun spezifische fachliche und didaktische Kenntnisse und F</w:t>
      </w:r>
      <w:r w:rsidR="00C2211A" w:rsidRPr="008E0684">
        <w:t>ä</w:t>
      </w:r>
      <w:r w:rsidR="00C2211A" w:rsidRPr="008E0684">
        <w:t xml:space="preserve">higkeiten erforderlich wurden“ (Giesecke 2006, S. 105). </w:t>
      </w:r>
      <w:r w:rsidR="001334D3" w:rsidRPr="008E0684">
        <w:t>Seit</w:t>
      </w:r>
      <w:r w:rsidR="0037277E" w:rsidRPr="008E0684">
        <w:t>dem</w:t>
      </w:r>
      <w:r w:rsidR="006D5B00" w:rsidRPr="008E0684">
        <w:t xml:space="preserve"> wurden verschiedenste Han</w:t>
      </w:r>
      <w:r w:rsidR="006D5B00" w:rsidRPr="008E0684">
        <w:t>d</w:t>
      </w:r>
      <w:r w:rsidR="006D5B00" w:rsidRPr="008E0684">
        <w:t xml:space="preserve">lungskonzepte entwickelt, die der Kinder- und Jugendarbeit vorschlagen, was </w:t>
      </w:r>
      <w:r w:rsidR="00DF5979">
        <w:t>sie wozu wie mit wem</w:t>
      </w:r>
      <w:r w:rsidR="002C5F08">
        <w:t xml:space="preserve"> </w:t>
      </w:r>
      <w:r w:rsidR="006D5B00" w:rsidRPr="008E0684">
        <w:t>tun s</w:t>
      </w:r>
      <w:r w:rsidR="00DF5979">
        <w:t>olle</w:t>
      </w:r>
      <w:r w:rsidR="006D5B00" w:rsidRPr="008E0684">
        <w:t xml:space="preserve"> – etwa als emanzipatorische </w:t>
      </w:r>
      <w:r w:rsidR="00052195" w:rsidRPr="008E0684">
        <w:t>(</w:t>
      </w:r>
      <w:r w:rsidR="00C94191" w:rsidRPr="008E0684">
        <w:t xml:space="preserve">vgl. </w:t>
      </w:r>
      <w:r w:rsidR="00052195" w:rsidRPr="008E0684">
        <w:t xml:space="preserve">Giesecke </w:t>
      </w:r>
      <w:r w:rsidR="00E73D23" w:rsidRPr="008E0684">
        <w:t>1969</w:t>
      </w:r>
      <w:r w:rsidR="00052195" w:rsidRPr="008E0684">
        <w:t xml:space="preserve">), </w:t>
      </w:r>
      <w:r w:rsidR="009771EB" w:rsidRPr="008E0684">
        <w:t>antikapita</w:t>
      </w:r>
      <w:r w:rsidR="003D7BF9" w:rsidRPr="008E0684">
        <w:t>listische (</w:t>
      </w:r>
      <w:r w:rsidR="00C94191" w:rsidRPr="008E0684">
        <w:t xml:space="preserve">vgl. </w:t>
      </w:r>
      <w:r w:rsidR="003D7BF9" w:rsidRPr="008E0684">
        <w:t>Le</w:t>
      </w:r>
      <w:r w:rsidR="003D7BF9" w:rsidRPr="008E0684">
        <w:t>s</w:t>
      </w:r>
      <w:r w:rsidR="003D7BF9" w:rsidRPr="008E0684">
        <w:t>sing/</w:t>
      </w:r>
      <w:proofErr w:type="spellStart"/>
      <w:r w:rsidR="003D7BF9" w:rsidRPr="008E0684">
        <w:t>Liebel</w:t>
      </w:r>
      <w:proofErr w:type="spellEnd"/>
      <w:r w:rsidR="003D7BF9" w:rsidRPr="008E0684">
        <w:t xml:space="preserve"> 1975), </w:t>
      </w:r>
      <w:r w:rsidR="00052195" w:rsidRPr="008E0684">
        <w:t xml:space="preserve">bedürfnisorientierte </w:t>
      </w:r>
      <w:r w:rsidR="009771EB" w:rsidRPr="008E0684">
        <w:t>(</w:t>
      </w:r>
      <w:r w:rsidR="00C94191" w:rsidRPr="008E0684">
        <w:t xml:space="preserve">vgl. </w:t>
      </w:r>
      <w:r w:rsidR="009771EB" w:rsidRPr="008E0684">
        <w:t>Damm 1980)</w:t>
      </w:r>
      <w:r w:rsidR="000A35A8" w:rsidRPr="008E0684">
        <w:t xml:space="preserve">, </w:t>
      </w:r>
      <w:r w:rsidR="003D7BF9" w:rsidRPr="008E0684">
        <w:t>akzeptierende (</w:t>
      </w:r>
      <w:r w:rsidR="00C94191" w:rsidRPr="008E0684">
        <w:t xml:space="preserve">vgl. </w:t>
      </w:r>
      <w:proofErr w:type="spellStart"/>
      <w:r w:rsidR="003D7BF9" w:rsidRPr="008E0684">
        <w:t>Krafeld</w:t>
      </w:r>
      <w:proofErr w:type="spellEnd"/>
      <w:r w:rsidR="003D7BF9" w:rsidRPr="008E0684">
        <w:t xml:space="preserve"> 1992)</w:t>
      </w:r>
      <w:r w:rsidR="009771EB" w:rsidRPr="008E0684">
        <w:t xml:space="preserve"> </w:t>
      </w:r>
      <w:r w:rsidR="000A35A8" w:rsidRPr="008E0684">
        <w:t>oder subjektorientierte (</w:t>
      </w:r>
      <w:r w:rsidR="00C94191" w:rsidRPr="008E0684">
        <w:t>vgl. Scherr 1997</w:t>
      </w:r>
      <w:r w:rsidR="000A35A8" w:rsidRPr="008E0684">
        <w:t xml:space="preserve">) </w:t>
      </w:r>
      <w:r w:rsidR="006D5B00" w:rsidRPr="008E0684">
        <w:t xml:space="preserve">Jugendarbeit. </w:t>
      </w:r>
      <w:r w:rsidR="0037277E" w:rsidRPr="008E0684">
        <w:t xml:space="preserve">Diese Handlungskonzepte entstanden </w:t>
      </w:r>
      <w:r w:rsidR="005273E4" w:rsidRPr="008E0684">
        <w:t>z</w:t>
      </w:r>
      <w:r w:rsidR="005273E4" w:rsidRPr="008E0684">
        <w:t>u</w:t>
      </w:r>
      <w:r w:rsidR="005273E4" w:rsidRPr="008E0684">
        <w:t xml:space="preserve">meist </w:t>
      </w:r>
      <w:r w:rsidR="0037277E" w:rsidRPr="008E0684">
        <w:t xml:space="preserve">als Reaktionen auf </w:t>
      </w:r>
      <w:r w:rsidR="00A01FAF">
        <w:t xml:space="preserve">– </w:t>
      </w:r>
      <w:r w:rsidR="001334D3" w:rsidRPr="008E0684">
        <w:t xml:space="preserve">zu der Zeit </w:t>
      </w:r>
      <w:r w:rsidR="0037277E" w:rsidRPr="008E0684">
        <w:t xml:space="preserve">aktuelle </w:t>
      </w:r>
      <w:r w:rsidR="00A01FAF">
        <w:t xml:space="preserve">– </w:t>
      </w:r>
      <w:r w:rsidR="0037277E" w:rsidRPr="008E0684">
        <w:t>gesellschaftliche Problemstellungen</w:t>
      </w:r>
      <w:r w:rsidR="00C2211A" w:rsidRPr="008E0684">
        <w:t xml:space="preserve"> und </w:t>
      </w:r>
      <w:r w:rsidR="00C8481C" w:rsidRPr="008E0684">
        <w:t>da</w:t>
      </w:r>
      <w:r w:rsidR="00C8481C" w:rsidRPr="008E0684">
        <w:t>r</w:t>
      </w:r>
      <w:r w:rsidR="00C8481C" w:rsidRPr="008E0684">
        <w:t>aus resultierende</w:t>
      </w:r>
      <w:r w:rsidR="00C2211A" w:rsidRPr="008E0684">
        <w:t xml:space="preserve"> Lebenslagen Jugendlicher</w:t>
      </w:r>
      <w:r w:rsidR="0037277E" w:rsidRPr="008E0684">
        <w:t xml:space="preserve">. </w:t>
      </w:r>
      <w:r w:rsidR="00E91870" w:rsidRPr="008E0684">
        <w:t>Bis heute hat sich eine einheitliche Theorie in der Kinder- und Jugendarbeit jedoch nicht etabliert</w:t>
      </w:r>
      <w:r w:rsidR="00DF5979">
        <w:t>, wenn auch der Subjektorientierung (</w:t>
      </w:r>
      <w:r w:rsidR="006F2E05">
        <w:t>ebd.</w:t>
      </w:r>
      <w:r w:rsidR="00DF5979">
        <w:t xml:space="preserve">) und dem Sozialräumlichen Ansatz (Deinet </w:t>
      </w:r>
      <w:r w:rsidR="002C5F08">
        <w:t>2005</w:t>
      </w:r>
      <w:r w:rsidR="00DF5979">
        <w:t>) die stärkste Verbrei</w:t>
      </w:r>
      <w:r w:rsidR="00DB3D48">
        <w:t>tung zugeschrieben werden könnte</w:t>
      </w:r>
      <w:r w:rsidR="00E91870" w:rsidRPr="008E0684">
        <w:t>.</w:t>
      </w:r>
      <w:r w:rsidR="009C37A7" w:rsidRPr="008E0684">
        <w:t xml:space="preserve"> </w:t>
      </w:r>
      <w:r w:rsidR="00C62D60" w:rsidRPr="008E0684">
        <w:t>N</w:t>
      </w:r>
      <w:r w:rsidR="00D727E6" w:rsidRPr="008E0684">
        <w:t>euere Handlungskonzepte</w:t>
      </w:r>
      <w:r w:rsidR="00E91870" w:rsidRPr="008E0684">
        <w:t xml:space="preserve"> </w:t>
      </w:r>
      <w:r w:rsidR="00C62D60" w:rsidRPr="008E0684">
        <w:t xml:space="preserve">greifen </w:t>
      </w:r>
      <w:r w:rsidR="00E91870" w:rsidRPr="008E0684">
        <w:t>die</w:t>
      </w:r>
      <w:r w:rsidR="00202885" w:rsidRPr="008E0684">
        <w:t>, seit 1990 existierenden,</w:t>
      </w:r>
      <w:r w:rsidR="00E91870" w:rsidRPr="008E0684">
        <w:t xml:space="preserve"> rechtlichen Grundl</w:t>
      </w:r>
      <w:r w:rsidR="00E91870" w:rsidRPr="008E0684">
        <w:t>a</w:t>
      </w:r>
      <w:r w:rsidR="00E91870" w:rsidRPr="008E0684">
        <w:lastRenderedPageBreak/>
        <w:t>gen der Kinder- und Jugendarbeit auf</w:t>
      </w:r>
      <w:r w:rsidR="001334D3" w:rsidRPr="008E0684">
        <w:t xml:space="preserve">, </w:t>
      </w:r>
      <w:r w:rsidR="00852309" w:rsidRPr="008E0684">
        <w:t xml:space="preserve">berücksichtigen </w:t>
      </w:r>
      <w:r w:rsidR="001334D3" w:rsidRPr="008E0684">
        <w:t xml:space="preserve">aber auch </w:t>
      </w:r>
      <w:r w:rsidR="00343D85" w:rsidRPr="008E0684">
        <w:t>ältere Konzepte</w:t>
      </w:r>
      <w:r w:rsidR="00C8481C" w:rsidRPr="008E0684">
        <w:t xml:space="preserve">. </w:t>
      </w:r>
      <w:r w:rsidR="00343D85" w:rsidRPr="008E0684">
        <w:t xml:space="preserve">Dabei </w:t>
      </w:r>
      <w:r w:rsidR="00BA4FB9" w:rsidRPr="008E0684">
        <w:t xml:space="preserve">deuten </w:t>
      </w:r>
      <w:r w:rsidR="00C8481C" w:rsidRPr="008E0684">
        <w:t xml:space="preserve">viele </w:t>
      </w:r>
      <w:r w:rsidR="009262E8" w:rsidRPr="008E0684">
        <w:t>der neueren</w:t>
      </w:r>
      <w:r w:rsidR="00C8481C" w:rsidRPr="008E0684">
        <w:t xml:space="preserve"> Konzepte </w:t>
      </w:r>
      <w:r w:rsidR="00BA4FB9" w:rsidRPr="008E0684">
        <w:t xml:space="preserve">den § 11 des SGB VIII als </w:t>
      </w:r>
      <w:r w:rsidR="009C37A7" w:rsidRPr="008E0684">
        <w:t>spezifische Aufgabe</w:t>
      </w:r>
      <w:r w:rsidR="00BA4FB9" w:rsidRPr="008E0684">
        <w:t>beschreibung</w:t>
      </w:r>
      <w:r w:rsidR="00E91870" w:rsidRPr="008E0684">
        <w:t xml:space="preserve"> </w:t>
      </w:r>
      <w:r w:rsidR="00202885" w:rsidRPr="008E0684">
        <w:t>der Ki</w:t>
      </w:r>
      <w:r w:rsidR="00202885" w:rsidRPr="008E0684">
        <w:t>n</w:t>
      </w:r>
      <w:r w:rsidR="00202885" w:rsidRPr="008E0684">
        <w:t xml:space="preserve">der- und Jugendarbeit </w:t>
      </w:r>
      <w:r w:rsidR="00BA4FB9" w:rsidRPr="008E0684">
        <w:t xml:space="preserve">zur </w:t>
      </w:r>
      <w:r w:rsidR="009262E8" w:rsidRPr="008E0684">
        <w:t>Ermöglichung von Bildung und Partizipation</w:t>
      </w:r>
      <w:r w:rsidR="005273E4" w:rsidRPr="008E0684">
        <w:t xml:space="preserve"> bzw. Aneignung</w:t>
      </w:r>
      <w:r w:rsidR="009262E8" w:rsidRPr="008E0684">
        <w:t>. Damit s</w:t>
      </w:r>
      <w:r w:rsidR="00C8481C" w:rsidRPr="008E0684">
        <w:t xml:space="preserve">tehen </w:t>
      </w:r>
      <w:r w:rsidR="009262E8" w:rsidRPr="008E0684">
        <w:t>sie</w:t>
      </w:r>
      <w:r w:rsidR="00C8481C" w:rsidRPr="008E0684">
        <w:t xml:space="preserve"> in der Tradition des emanzipatorischen Ansatzes aus den 1960er Jahren</w:t>
      </w:r>
      <w:r w:rsidR="009262E8" w:rsidRPr="008E0684">
        <w:t xml:space="preserve"> und sehen Kinder- und Jugendarbeit in der Pflicht</w:t>
      </w:r>
      <w:r w:rsidR="003279C7" w:rsidRPr="008E0684">
        <w:t xml:space="preserve"> ihren AdressatInnen „das Recht auf ein eigenes Leben, das durch Eigensinn [und] Autonomie […] gekennzeichnet ist, gegen gesellschaftliche Verhäl</w:t>
      </w:r>
      <w:r w:rsidR="003279C7" w:rsidRPr="008E0684">
        <w:t>t</w:t>
      </w:r>
      <w:r w:rsidR="003279C7" w:rsidRPr="008E0684">
        <w:t>nisse einzufordern, die darauf ausgerichtet sind, Lebensführung auf die permanente Bem</w:t>
      </w:r>
      <w:r w:rsidR="003279C7" w:rsidRPr="008E0684">
        <w:t>ü</w:t>
      </w:r>
      <w:r w:rsidR="003279C7" w:rsidRPr="008E0684">
        <w:t>hung zu reduzieren, gesellschaftlichen Vorgaben, Erwartungen und Zwängen gerecht zu we</w:t>
      </w:r>
      <w:r w:rsidR="003279C7" w:rsidRPr="008E0684">
        <w:t>r</w:t>
      </w:r>
      <w:r w:rsidR="003279C7" w:rsidRPr="008E0684">
        <w:t xml:space="preserve">den“ (Scherr/Sturzenhecker 2013, S. </w:t>
      </w:r>
      <w:r w:rsidR="00E15C1E" w:rsidRPr="008E0684">
        <w:t>66</w:t>
      </w:r>
      <w:r w:rsidR="003279C7" w:rsidRPr="008E0684">
        <w:t xml:space="preserve">). Zu nennen sind hier </w:t>
      </w:r>
      <w:r w:rsidR="009B1DFE" w:rsidRPr="008E0684">
        <w:t xml:space="preserve">ohne Anspruch auf Vollständigkeit </w:t>
      </w:r>
      <w:r w:rsidR="00DF5979">
        <w:t>subjektorientierte (Scherr 1997</w:t>
      </w:r>
      <w:r w:rsidR="006F2E05">
        <w:t>,</w:t>
      </w:r>
      <w:r w:rsidR="002C5F08">
        <w:t xml:space="preserve"> </w:t>
      </w:r>
      <w:r w:rsidR="005C4AE4">
        <w:t>2015</w:t>
      </w:r>
      <w:r w:rsidR="00DF5979">
        <w:t xml:space="preserve">) </w:t>
      </w:r>
      <w:r w:rsidR="003279C7" w:rsidRPr="008E0684">
        <w:t xml:space="preserve">bildungsorientierte (vgl. </w:t>
      </w:r>
      <w:r w:rsidR="00212397" w:rsidRPr="008E0684">
        <w:t xml:space="preserve">Lindner/Thole/Weber 2003; </w:t>
      </w:r>
      <w:r w:rsidR="00096D16" w:rsidRPr="008E0684">
        <w:t>Li</w:t>
      </w:r>
      <w:r w:rsidR="00096D16" w:rsidRPr="008E0684">
        <w:t>n</w:t>
      </w:r>
      <w:r w:rsidR="00096D16" w:rsidRPr="008E0684">
        <w:t xml:space="preserve">der/Sturzenhecker 2004; </w:t>
      </w:r>
      <w:r w:rsidR="003279C7" w:rsidRPr="008E0684">
        <w:t xml:space="preserve">Sting/Sturzenhecker 2013), </w:t>
      </w:r>
      <w:r w:rsidR="00212397" w:rsidRPr="008E0684">
        <w:t>geschlecht</w:t>
      </w:r>
      <w:r w:rsidR="004E6D7D" w:rsidRPr="008E0684">
        <w:t>sreflexive (vgl. u.a. Rose 2002</w:t>
      </w:r>
      <w:r w:rsidR="006F2E05">
        <w:t>;</w:t>
      </w:r>
      <w:r w:rsidR="00DF5979">
        <w:t xml:space="preserve"> Graff 2005</w:t>
      </w:r>
      <w:r w:rsidR="008021D6">
        <w:t>, 2011</w:t>
      </w:r>
      <w:r w:rsidR="00212397" w:rsidRPr="008E0684">
        <w:t>)</w:t>
      </w:r>
      <w:r w:rsidR="001334D3" w:rsidRPr="008E0684">
        <w:t>,</w:t>
      </w:r>
      <w:r w:rsidR="00212397" w:rsidRPr="008E0684">
        <w:t xml:space="preserve"> </w:t>
      </w:r>
      <w:r w:rsidR="003279C7" w:rsidRPr="008E0684">
        <w:t>sozialraumorientierte (</w:t>
      </w:r>
      <w:r w:rsidR="00C94191" w:rsidRPr="008E0684">
        <w:t>vgl. Deinet 2005</w:t>
      </w:r>
      <w:r w:rsidR="00212397" w:rsidRPr="008E0684">
        <w:t xml:space="preserve">) </w:t>
      </w:r>
      <w:r w:rsidR="00C94191" w:rsidRPr="008E0684">
        <w:t xml:space="preserve">und demokratiebildnerische (vgl. Sturzenhecker </w:t>
      </w:r>
      <w:r w:rsidR="00DF5979">
        <w:t xml:space="preserve">1993, </w:t>
      </w:r>
      <w:r w:rsidR="00C94191" w:rsidRPr="008E0684">
        <w:t>2013) Konzepte (vgl. dazu Deinet/</w:t>
      </w:r>
      <w:proofErr w:type="spellStart"/>
      <w:r w:rsidR="00C94191" w:rsidRPr="008E0684">
        <w:t>Nörber</w:t>
      </w:r>
      <w:proofErr w:type="spellEnd"/>
      <w:r w:rsidR="00C94191" w:rsidRPr="008E0684">
        <w:t>/Sturzenhecker 2015).</w:t>
      </w:r>
    </w:p>
    <w:p w:rsidR="009C37A7" w:rsidRPr="008E0684" w:rsidRDefault="009C37A7" w:rsidP="00311729">
      <w:pPr>
        <w:pStyle w:val="Textkrper"/>
        <w:spacing w:line="240" w:lineRule="auto"/>
      </w:pPr>
      <w:r w:rsidRPr="008E0684">
        <w:t xml:space="preserve">Dieser Beitrag </w:t>
      </w:r>
      <w:r w:rsidR="00DF5979">
        <w:t xml:space="preserve">schildert detailliert </w:t>
      </w:r>
      <w:r w:rsidRPr="008E0684">
        <w:t xml:space="preserve">die </w:t>
      </w:r>
      <w:r w:rsidR="0037277E" w:rsidRPr="008E0684">
        <w:t>aktuellsten konzeptionellen Entwicklungen in der Kinde</w:t>
      </w:r>
      <w:r w:rsidRPr="008E0684">
        <w:t>r</w:t>
      </w:r>
      <w:r w:rsidR="0037277E" w:rsidRPr="008E0684">
        <w:t xml:space="preserve">- und Jugendarbeit indem </w:t>
      </w:r>
      <w:r w:rsidR="009B1DFE" w:rsidRPr="008E0684">
        <w:t xml:space="preserve">– ausgehend vom § 11 SGB VIII – </w:t>
      </w:r>
      <w:r w:rsidR="0037277E" w:rsidRPr="008E0684">
        <w:t>die r</w:t>
      </w:r>
      <w:r w:rsidRPr="008E0684">
        <w:t>echtlichen Vorgaben für das p</w:t>
      </w:r>
      <w:r w:rsidRPr="008E0684">
        <w:t>ä</w:t>
      </w:r>
      <w:r w:rsidRPr="008E0684">
        <w:t xml:space="preserve">dagogisch-professionelle Handeln </w:t>
      </w:r>
      <w:r w:rsidR="0037277E" w:rsidRPr="008E0684">
        <w:t xml:space="preserve">in der Kinder- und Jugendarbeit, </w:t>
      </w:r>
      <w:r w:rsidRPr="008E0684">
        <w:t>die strukturelle</w:t>
      </w:r>
      <w:r w:rsidR="005273E4" w:rsidRPr="008E0684">
        <w:t>n</w:t>
      </w:r>
      <w:r w:rsidRPr="008E0684">
        <w:t xml:space="preserve"> Potenziale, sowie die konzeptionellen Grundlagen</w:t>
      </w:r>
      <w:r w:rsidR="00DB3D48">
        <w:t>,</w:t>
      </w:r>
      <w:r w:rsidRPr="008E0684">
        <w:t xml:space="preserve"> die sich daraus für die </w:t>
      </w:r>
      <w:r w:rsidR="005273E4" w:rsidRPr="008E0684">
        <w:t>Bildung und Partizipation</w:t>
      </w:r>
      <w:r w:rsidRPr="008E0684">
        <w:t xml:space="preserve"> von Kindern und Jugendlichen ergeben</w:t>
      </w:r>
      <w:r w:rsidR="00C7054B">
        <w:t>, dargelegt werden</w:t>
      </w:r>
      <w:r w:rsidR="0025523C">
        <w:t>.</w:t>
      </w:r>
      <w:r w:rsidR="00634628">
        <w:t xml:space="preserve"> </w:t>
      </w:r>
      <w:r w:rsidR="001334D3" w:rsidRPr="008E0684">
        <w:t xml:space="preserve">Anschließend daran </w:t>
      </w:r>
      <w:proofErr w:type="gramStart"/>
      <w:r w:rsidR="001334D3" w:rsidRPr="008E0684">
        <w:t>werden</w:t>
      </w:r>
      <w:proofErr w:type="gramEnd"/>
      <w:r w:rsidR="001334D3" w:rsidRPr="008E0684">
        <w:t xml:space="preserve"> die Jugen</w:t>
      </w:r>
      <w:r w:rsidR="001334D3" w:rsidRPr="008E0684">
        <w:t>d</w:t>
      </w:r>
      <w:r w:rsidR="001334D3" w:rsidRPr="008E0684">
        <w:t xml:space="preserve">verbandsarbeit und die Offenen Kinder- und Jugendarbeit als zwei zentrale </w:t>
      </w:r>
      <w:r w:rsidR="0025523C">
        <w:t>Handlungsfelder</w:t>
      </w:r>
      <w:r w:rsidR="001334D3" w:rsidRPr="008E0684">
        <w:t xml:space="preserve"> beschrieben. Dabei</w:t>
      </w:r>
      <w:r w:rsidR="008552C7" w:rsidRPr="008E0684">
        <w:t xml:space="preserve"> </w:t>
      </w:r>
      <w:r w:rsidR="00634628">
        <w:t>werden</w:t>
      </w:r>
      <w:r w:rsidR="00DB3D48">
        <w:t>,</w:t>
      </w:r>
      <w:r w:rsidR="00634628">
        <w:t xml:space="preserve"> </w:t>
      </w:r>
      <w:r w:rsidR="0037277E" w:rsidRPr="008E0684">
        <w:t xml:space="preserve">ausgehend von den </w:t>
      </w:r>
      <w:r w:rsidR="00852309" w:rsidRPr="008E0684">
        <w:t xml:space="preserve">gesetzlichen und </w:t>
      </w:r>
      <w:r w:rsidR="0037277E" w:rsidRPr="008E0684">
        <w:t>konzeptionellen Ansprüchen an Kinder- und Jugendarbeit</w:t>
      </w:r>
      <w:r w:rsidR="00EA3B3F" w:rsidRPr="008E0684">
        <w:t>,</w:t>
      </w:r>
      <w:r w:rsidR="0037277E" w:rsidRPr="008E0684">
        <w:t xml:space="preserve"> </w:t>
      </w:r>
      <w:r w:rsidR="008552C7" w:rsidRPr="008E0684">
        <w:t xml:space="preserve">aktuelle Herausforderungen </w:t>
      </w:r>
      <w:r w:rsidR="0037277E" w:rsidRPr="008E0684">
        <w:t xml:space="preserve">für das Arbeitsfeld </w:t>
      </w:r>
      <w:r w:rsidR="008552C7" w:rsidRPr="008E0684">
        <w:t>aufgezeigt</w:t>
      </w:r>
      <w:r w:rsidR="0025523C">
        <w:t>.</w:t>
      </w:r>
    </w:p>
    <w:p w:rsidR="009C37A7" w:rsidRPr="008E0684" w:rsidRDefault="005B3ED8" w:rsidP="00311729">
      <w:pPr>
        <w:pStyle w:val="berschrift1"/>
        <w:numPr>
          <w:ilvl w:val="0"/>
          <w:numId w:val="1"/>
        </w:numPr>
        <w:spacing w:line="240" w:lineRule="auto"/>
      </w:pPr>
      <w:bookmarkStart w:id="1" w:name="_Toc426723620"/>
      <w:r w:rsidRPr="008E0684">
        <w:t>Rechtliche Grundlagen der Kinder- und Jugendarbeit</w:t>
      </w:r>
      <w:bookmarkEnd w:id="1"/>
    </w:p>
    <w:p w:rsidR="003177C9" w:rsidRPr="008E0684" w:rsidRDefault="00202885" w:rsidP="00311729">
      <w:pPr>
        <w:pStyle w:val="Textkrper"/>
        <w:spacing w:line="240" w:lineRule="auto"/>
      </w:pPr>
      <w:r w:rsidRPr="008E0684">
        <w:t>Die r</w:t>
      </w:r>
      <w:r w:rsidR="003177C9" w:rsidRPr="008E0684">
        <w:t>echtlichen Grundlagen der Kinder- und Jugendhilfe sind seit 1990 im achten Sozialgeset</w:t>
      </w:r>
      <w:r w:rsidR="003177C9" w:rsidRPr="008E0684">
        <w:t>z</w:t>
      </w:r>
      <w:r w:rsidR="003177C9" w:rsidRPr="008E0684">
        <w:t xml:space="preserve">buch – dem Kinder- und Jugendhilfegesetzt (KJHG) – geregelt. </w:t>
      </w:r>
      <w:r w:rsidR="00343D85" w:rsidRPr="008E0684">
        <w:t>Seit dem kommt den Jugendhi</w:t>
      </w:r>
      <w:r w:rsidR="00343D85" w:rsidRPr="008E0684">
        <w:t>l</w:t>
      </w:r>
      <w:r w:rsidR="00343D85" w:rsidRPr="008E0684">
        <w:t>feträgern eine „Bereitst</w:t>
      </w:r>
      <w:r w:rsidR="00B276AF" w:rsidRPr="008E0684">
        <w:t>ellungsverpflichtung“ (Fieseler/Schleicher/Busch</w:t>
      </w:r>
      <w:r w:rsidR="00343D85" w:rsidRPr="008E0684">
        <w:t xml:space="preserve"> </w:t>
      </w:r>
      <w:r w:rsidR="004A386D" w:rsidRPr="008E0684">
        <w:t>2004) zu. Die Jugen</w:t>
      </w:r>
      <w:r w:rsidR="004A386D" w:rsidRPr="008E0684">
        <w:t>d</w:t>
      </w:r>
      <w:r w:rsidR="004A386D" w:rsidRPr="008E0684">
        <w:t xml:space="preserve">hilfe ist </w:t>
      </w:r>
      <w:r w:rsidR="008D2E39" w:rsidRPr="008E0684">
        <w:t xml:space="preserve">demnach </w:t>
      </w:r>
      <w:r w:rsidR="004A386D" w:rsidRPr="008E0684">
        <w:t xml:space="preserve">verpflichtet Angebote der Kinder- und Jugendarbeit jungen Menschen zur Verfügung zu stellen. </w:t>
      </w:r>
      <w:r w:rsidR="0025523C">
        <w:t>Allerdings wurde bisher weder im Bundesgesetz noch in Ausführungsg</w:t>
      </w:r>
      <w:r w:rsidR="0025523C">
        <w:t>e</w:t>
      </w:r>
      <w:r w:rsidR="0025523C">
        <w:t>setzen der Länder geklärt, welche</w:t>
      </w:r>
      <w:r w:rsidR="00634628">
        <w:t>r</w:t>
      </w:r>
      <w:r w:rsidR="0025523C">
        <w:t xml:space="preserve"> Prozentanteil an den Gesamta</w:t>
      </w:r>
      <w:r w:rsidR="00634628">
        <w:t>u</w:t>
      </w:r>
      <w:r w:rsidR="0025523C">
        <w:t>sgaben der Kinder- und J</w:t>
      </w:r>
      <w:r w:rsidR="0025523C">
        <w:t>u</w:t>
      </w:r>
      <w:r w:rsidR="0025523C">
        <w:t xml:space="preserve">gendhilfe für die Kinder und Jugendarbeit zur Verfügung stehen </w:t>
      </w:r>
      <w:r w:rsidR="00634628">
        <w:t xml:space="preserve">muss </w:t>
      </w:r>
      <w:r w:rsidR="0025523C">
        <w:t>(vgl</w:t>
      </w:r>
      <w:r w:rsidR="00634628">
        <w:t>.</w:t>
      </w:r>
      <w:r w:rsidR="0025523C">
        <w:t xml:space="preserve"> dazu</w:t>
      </w:r>
      <w:r w:rsidR="00634628">
        <w:t xml:space="preserve"> </w:t>
      </w:r>
      <w:r w:rsidR="00036E68">
        <w:t>Mü</w:t>
      </w:r>
      <w:r w:rsidR="00036E68">
        <w:t>n</w:t>
      </w:r>
      <w:r w:rsidR="00036E68">
        <w:t>der/Wiesner 2007</w:t>
      </w:r>
      <w:r w:rsidR="00634628">
        <w:t xml:space="preserve">) </w:t>
      </w:r>
      <w:r w:rsidR="008D2E39" w:rsidRPr="008E0684">
        <w:t>Darüber hinaus ist der</w:t>
      </w:r>
      <w:r w:rsidR="003177C9" w:rsidRPr="008E0684">
        <w:t xml:space="preserve"> § 11 Abs. 1</w:t>
      </w:r>
      <w:r w:rsidR="009D4A19" w:rsidRPr="008E0684">
        <w:t xml:space="preserve"> SGB VIII </w:t>
      </w:r>
      <w:r w:rsidR="0037277E" w:rsidRPr="008E0684">
        <w:t>al</w:t>
      </w:r>
      <w:r w:rsidR="008D2E39" w:rsidRPr="008E0684">
        <w:t xml:space="preserve">s eine </w:t>
      </w:r>
      <w:r w:rsidR="00723B73" w:rsidRPr="008E0684">
        <w:t>„</w:t>
      </w:r>
      <w:r w:rsidR="008D2E39" w:rsidRPr="008E0684">
        <w:rPr>
          <w:b/>
        </w:rPr>
        <w:t>Aufgabenzuweisung</w:t>
      </w:r>
      <w:r w:rsidR="008D2E39" w:rsidRPr="008E0684">
        <w:t xml:space="preserve">“ (Münder </w:t>
      </w:r>
      <w:r w:rsidR="00B276AF" w:rsidRPr="008E0684">
        <w:t xml:space="preserve">et al. </w:t>
      </w:r>
      <w:r w:rsidR="00DE2582" w:rsidRPr="008E0684">
        <w:t>2009</w:t>
      </w:r>
      <w:r w:rsidR="008D2E39" w:rsidRPr="008E0684">
        <w:t xml:space="preserve">, S. </w:t>
      </w:r>
      <w:r w:rsidR="00DE2582" w:rsidRPr="008E0684">
        <w:t>151</w:t>
      </w:r>
      <w:r w:rsidR="00723B73" w:rsidRPr="008E0684">
        <w:t>; H.i.O.</w:t>
      </w:r>
      <w:r w:rsidR="008D2E39" w:rsidRPr="008E0684">
        <w:t>) zu verstehen, denn er beschr</w:t>
      </w:r>
      <w:r w:rsidR="009D4A19" w:rsidRPr="008E0684">
        <w:t>e</w:t>
      </w:r>
      <w:r w:rsidR="008D2E39" w:rsidRPr="008E0684">
        <w:t>i</w:t>
      </w:r>
      <w:r w:rsidR="009D4A19" w:rsidRPr="008E0684">
        <w:t xml:space="preserve">bt </w:t>
      </w:r>
      <w:r w:rsidR="0037277E" w:rsidRPr="008E0684">
        <w:t>die</w:t>
      </w:r>
      <w:r w:rsidR="003177C9" w:rsidRPr="008E0684">
        <w:t xml:space="preserve"> Handlungs</w:t>
      </w:r>
      <w:r w:rsidR="00343D85" w:rsidRPr="008E0684">
        <w:t>-</w:t>
      </w:r>
      <w:r w:rsidR="003177C9" w:rsidRPr="008E0684">
        <w:t xml:space="preserve"> </w:t>
      </w:r>
      <w:r w:rsidR="0037277E" w:rsidRPr="008E0684">
        <w:t xml:space="preserve">und </w:t>
      </w:r>
      <w:r w:rsidR="003177C9" w:rsidRPr="008E0684">
        <w:t>Wi</w:t>
      </w:r>
      <w:r w:rsidR="003177C9" w:rsidRPr="008E0684">
        <w:t>r</w:t>
      </w:r>
      <w:r w:rsidR="003177C9" w:rsidRPr="008E0684">
        <w:t>kungsziele der Kinder- und Jugendarbeit</w:t>
      </w:r>
      <w:r w:rsidR="009D4A19" w:rsidRPr="008E0684">
        <w:t xml:space="preserve"> folgendermaßen</w:t>
      </w:r>
      <w:r w:rsidR="003177C9" w:rsidRPr="008E0684">
        <w:t>:</w:t>
      </w:r>
      <w:r w:rsidR="004E6072" w:rsidRPr="008E0684">
        <w:rPr>
          <w:rStyle w:val="Funotenzeichen"/>
        </w:rPr>
        <w:footnoteReference w:id="2"/>
      </w:r>
      <w:r w:rsidR="003177C9" w:rsidRPr="008E0684">
        <w:t xml:space="preserve"> </w:t>
      </w:r>
    </w:p>
    <w:p w:rsidR="003177C9" w:rsidRPr="008E0684" w:rsidRDefault="003177C9" w:rsidP="00311729">
      <w:pPr>
        <w:pStyle w:val="Textkrper-Erstzeileneinzug2"/>
        <w:spacing w:line="240" w:lineRule="auto"/>
        <w:ind w:left="709" w:firstLine="0"/>
        <w:rPr>
          <w:i/>
        </w:rPr>
      </w:pPr>
      <w:r w:rsidRPr="008E0684">
        <w:rPr>
          <w:i/>
        </w:rPr>
        <w:t>„Jungen Menschen sind die zur Förderung ihrer Entwicklung erforderlichen Angebote der Jugendarbeit zur Verfügung zu stellen. Sie sollen an den Interessen junger Menschen a</w:t>
      </w:r>
      <w:r w:rsidRPr="008E0684">
        <w:rPr>
          <w:i/>
        </w:rPr>
        <w:t>n</w:t>
      </w:r>
      <w:r w:rsidRPr="008E0684">
        <w:rPr>
          <w:i/>
        </w:rPr>
        <w:t>knüpfen und von ihnen mitbestimmt und mitgestaltet werden, sie zur Selbstbestimmung befähigen und zu gesellschaftlicher Mitverantwortung und zu sozialem Engagement a</w:t>
      </w:r>
      <w:r w:rsidRPr="008E0684">
        <w:rPr>
          <w:i/>
        </w:rPr>
        <w:t>n</w:t>
      </w:r>
      <w:r w:rsidRPr="008E0684">
        <w:rPr>
          <w:i/>
        </w:rPr>
        <w:t>regen und hinführen.“</w:t>
      </w:r>
    </w:p>
    <w:p w:rsidR="003177C9" w:rsidRPr="008E0684" w:rsidRDefault="00B83A43" w:rsidP="00311729">
      <w:pPr>
        <w:pStyle w:val="Textkrper"/>
        <w:spacing w:line="240" w:lineRule="auto"/>
      </w:pPr>
      <w:r w:rsidRPr="008E0684">
        <w:t>Die hier formulierten Aufgaben bestimmen zum einen</w:t>
      </w:r>
      <w:r w:rsidR="0077786B">
        <w:t>,</w:t>
      </w:r>
      <w:r w:rsidRPr="008E0684">
        <w:t xml:space="preserve"> was sich Kinder und Jugendliche in der Kinder- und Jugendarbeit durch die Ermöglichung von Erfahrungen aneignen können sollten (Wirkungsziele) und zum anderen geben sie vor, wie MitarbeiterInnen der Kinder- und Jugen</w:t>
      </w:r>
      <w:r w:rsidRPr="008E0684">
        <w:t>d</w:t>
      </w:r>
      <w:r w:rsidRPr="008E0684">
        <w:t>arbeit diese Erfahrungen ermöglichen sollten (Handlungsziele) (vgl. Sturzenh</w:t>
      </w:r>
      <w:r w:rsidRPr="008E0684">
        <w:t>e</w:t>
      </w:r>
      <w:r w:rsidRPr="008E0684">
        <w:t>cker/Schwerthelm 2015). Daraus können konzeptionelle Grundorientierungen der Kinder- und Jugendarbeit abgeleitet werden.</w:t>
      </w:r>
      <w:r w:rsidR="00915CEE" w:rsidRPr="008E0684">
        <w:t xml:space="preserve"> </w:t>
      </w:r>
      <w:r w:rsidR="00640A88" w:rsidRPr="008E0684">
        <w:t>Die folgende Tabelle</w:t>
      </w:r>
      <w:r w:rsidR="00915CEE" w:rsidRPr="008E0684">
        <w:t xml:space="preserve"> zeigt die Wirkungs- und Handlungsziele der Kinder- und Jugendarbeit nach § 11</w:t>
      </w:r>
      <w:r w:rsidRPr="008E0684">
        <w:t xml:space="preserve"> </w:t>
      </w:r>
      <w:r w:rsidR="00915CEE" w:rsidRPr="008E0684">
        <w:t xml:space="preserve">und die damit zusammenhängenden konzeptionellen </w:t>
      </w:r>
      <w:r w:rsidR="00915CEE" w:rsidRPr="008E0684">
        <w:lastRenderedPageBreak/>
        <w:t>Grundorientierungen</w:t>
      </w:r>
      <w:r w:rsidR="00640A88" w:rsidRPr="008E0684">
        <w:t xml:space="preserve"> (vgl. Tab. 1)</w:t>
      </w:r>
      <w:r w:rsidR="005273E4" w:rsidRPr="008E0684">
        <w:t>. Diese werden</w:t>
      </w:r>
      <w:r w:rsidR="00915CEE" w:rsidRPr="008E0684">
        <w:t xml:space="preserve"> im Folgenden kurz erläutert</w:t>
      </w:r>
      <w:r w:rsidR="0077786B">
        <w:t>,</w:t>
      </w:r>
      <w:r w:rsidR="00915CEE" w:rsidRPr="008E0684">
        <w:t xml:space="preserve"> um in einem sp</w:t>
      </w:r>
      <w:r w:rsidR="00915CEE" w:rsidRPr="008E0684">
        <w:t>ä</w:t>
      </w:r>
      <w:r w:rsidR="00915CEE" w:rsidRPr="008E0684">
        <w:t>teren Kapitel</w:t>
      </w:r>
      <w:r w:rsidR="006B2544" w:rsidRPr="008E0684">
        <w:t>,</w:t>
      </w:r>
      <w:r w:rsidR="00915CEE" w:rsidRPr="008E0684">
        <w:t xml:space="preserve"> darauf aufbauend</w:t>
      </w:r>
      <w:r w:rsidR="006B2544" w:rsidRPr="008E0684">
        <w:t>,</w:t>
      </w:r>
      <w:r w:rsidR="00915CEE" w:rsidRPr="008E0684">
        <w:t xml:space="preserve"> die historische Entwicklung der Handlungskonzepte der Ki</w:t>
      </w:r>
      <w:r w:rsidR="00915CEE" w:rsidRPr="008E0684">
        <w:t>n</w:t>
      </w:r>
      <w:r w:rsidR="00915CEE" w:rsidRPr="008E0684">
        <w:t>der- und Jugendarbeit zu beschreiben.</w:t>
      </w:r>
    </w:p>
    <w:tbl>
      <w:tblPr>
        <w:tblStyle w:val="Tabellenraster"/>
        <w:tblW w:w="5000" w:type="pct"/>
        <w:tblLook w:val="04A0" w:firstRow="1" w:lastRow="0" w:firstColumn="1" w:lastColumn="0" w:noHBand="0" w:noVBand="1"/>
      </w:tblPr>
      <w:tblGrid>
        <w:gridCol w:w="2801"/>
        <w:gridCol w:w="3045"/>
        <w:gridCol w:w="3442"/>
      </w:tblGrid>
      <w:tr w:rsidR="009D4A19" w:rsidRPr="008E0684" w:rsidTr="00EA3440">
        <w:trPr>
          <w:trHeight w:val="304"/>
        </w:trPr>
        <w:tc>
          <w:tcPr>
            <w:tcW w:w="1508" w:type="pct"/>
            <w:shd w:val="clear" w:color="auto" w:fill="D9D9D9" w:themeFill="background1" w:themeFillShade="D9"/>
          </w:tcPr>
          <w:p w:rsidR="009D4A19" w:rsidRPr="008E0684" w:rsidRDefault="009D4A19" w:rsidP="00311729">
            <w:pPr>
              <w:rPr>
                <w:rFonts w:eastAsia="Calibri" w:cs="Times New Roman"/>
                <w:b/>
              </w:rPr>
            </w:pPr>
            <w:r w:rsidRPr="008E0684">
              <w:rPr>
                <w:rFonts w:eastAsia="Calibri" w:cs="Times New Roman"/>
                <w:b/>
              </w:rPr>
              <w:t>Wirkungsziel</w:t>
            </w:r>
          </w:p>
        </w:tc>
        <w:tc>
          <w:tcPr>
            <w:tcW w:w="1639" w:type="pct"/>
            <w:shd w:val="clear" w:color="auto" w:fill="D9D9D9" w:themeFill="background1" w:themeFillShade="D9"/>
          </w:tcPr>
          <w:p w:rsidR="009D4A19" w:rsidRPr="008E0684" w:rsidRDefault="009D4A19" w:rsidP="00311729">
            <w:pPr>
              <w:rPr>
                <w:rFonts w:eastAsia="Calibri" w:cs="Times New Roman"/>
                <w:b/>
              </w:rPr>
            </w:pPr>
            <w:r w:rsidRPr="008E0684">
              <w:rPr>
                <w:rFonts w:eastAsia="Calibri" w:cs="Times New Roman"/>
                <w:b/>
              </w:rPr>
              <w:t>Handlungsziel</w:t>
            </w:r>
          </w:p>
        </w:tc>
        <w:tc>
          <w:tcPr>
            <w:tcW w:w="1853" w:type="pct"/>
            <w:shd w:val="clear" w:color="auto" w:fill="D9D9D9" w:themeFill="background1" w:themeFillShade="D9"/>
          </w:tcPr>
          <w:p w:rsidR="009D4A19" w:rsidRPr="008E0684" w:rsidRDefault="009D4A19" w:rsidP="00311729">
            <w:pPr>
              <w:rPr>
                <w:rFonts w:eastAsia="Calibri" w:cs="Times New Roman"/>
                <w:b/>
                <w:i/>
              </w:rPr>
            </w:pPr>
            <w:r w:rsidRPr="008E0684">
              <w:rPr>
                <w:rFonts w:eastAsia="Calibri" w:cs="Times New Roman"/>
                <w:b/>
                <w:i/>
              </w:rPr>
              <w:t>Konzeptionelle Grundorientierung</w:t>
            </w:r>
          </w:p>
        </w:tc>
      </w:tr>
      <w:tr w:rsidR="009D4A19" w:rsidRPr="008E0684" w:rsidTr="00EA3440">
        <w:tc>
          <w:tcPr>
            <w:tcW w:w="1508" w:type="pct"/>
          </w:tcPr>
          <w:p w:rsidR="009D4A19" w:rsidRPr="008E0684" w:rsidRDefault="009D4A19" w:rsidP="00D43302">
            <w:pPr>
              <w:jc w:val="left"/>
              <w:rPr>
                <w:rFonts w:eastAsia="Calibri" w:cs="Times New Roman"/>
              </w:rPr>
            </w:pPr>
            <w:r w:rsidRPr="008E0684">
              <w:rPr>
                <w:rFonts w:eastAsia="Calibri" w:cs="Times New Roman"/>
              </w:rPr>
              <w:t>Selbstbestimmung der Kinder und Jugendlichen</w:t>
            </w:r>
          </w:p>
        </w:tc>
        <w:tc>
          <w:tcPr>
            <w:tcW w:w="1639" w:type="pct"/>
          </w:tcPr>
          <w:p w:rsidR="009D4A19" w:rsidRPr="008E0684" w:rsidRDefault="009D4A19" w:rsidP="00D43302">
            <w:pPr>
              <w:jc w:val="left"/>
              <w:rPr>
                <w:rFonts w:eastAsia="Calibri" w:cs="Times New Roman"/>
              </w:rPr>
            </w:pPr>
            <w:r w:rsidRPr="008E0684">
              <w:rPr>
                <w:rFonts w:eastAsia="Calibri" w:cs="Times New Roman"/>
              </w:rPr>
              <w:t>Angebote zur Verfügung ste</w:t>
            </w:r>
            <w:r w:rsidRPr="008E0684">
              <w:rPr>
                <w:rFonts w:eastAsia="Calibri" w:cs="Times New Roman"/>
              </w:rPr>
              <w:t>l</w:t>
            </w:r>
            <w:r w:rsidRPr="008E0684">
              <w:rPr>
                <w:rFonts w:eastAsia="Calibri" w:cs="Times New Roman"/>
              </w:rPr>
              <w:t>len, die an den Interessen der Kinder und Jugendlichen a</w:t>
            </w:r>
            <w:r w:rsidRPr="008E0684">
              <w:rPr>
                <w:rFonts w:eastAsia="Calibri" w:cs="Times New Roman"/>
              </w:rPr>
              <w:t>n</w:t>
            </w:r>
            <w:r w:rsidRPr="008E0684">
              <w:rPr>
                <w:rFonts w:eastAsia="Calibri" w:cs="Times New Roman"/>
              </w:rPr>
              <w:t>knüpfen</w:t>
            </w:r>
          </w:p>
        </w:tc>
        <w:tc>
          <w:tcPr>
            <w:tcW w:w="1853" w:type="pct"/>
          </w:tcPr>
          <w:p w:rsidR="009D4A19" w:rsidRPr="008E0684" w:rsidRDefault="009D4A19" w:rsidP="00D43302">
            <w:pPr>
              <w:jc w:val="left"/>
              <w:rPr>
                <w:rFonts w:eastAsia="Calibri" w:cs="Times New Roman"/>
                <w:i/>
              </w:rPr>
            </w:pPr>
            <w:r w:rsidRPr="008E0684">
              <w:rPr>
                <w:rFonts w:eastAsia="Calibri" w:cs="Times New Roman"/>
                <w:i/>
              </w:rPr>
              <w:t>Subjektorientierung und Selbstbi</w:t>
            </w:r>
            <w:r w:rsidRPr="008E0684">
              <w:rPr>
                <w:rFonts w:eastAsia="Calibri" w:cs="Times New Roman"/>
                <w:i/>
              </w:rPr>
              <w:t>l</w:t>
            </w:r>
            <w:r w:rsidRPr="008E0684">
              <w:rPr>
                <w:rFonts w:eastAsia="Calibri" w:cs="Times New Roman"/>
                <w:i/>
              </w:rPr>
              <w:t>dung</w:t>
            </w:r>
          </w:p>
        </w:tc>
      </w:tr>
      <w:tr w:rsidR="009D4A19" w:rsidRPr="008E0684" w:rsidTr="00EA3440">
        <w:tc>
          <w:tcPr>
            <w:tcW w:w="1508" w:type="pct"/>
          </w:tcPr>
          <w:p w:rsidR="009D4A19" w:rsidRPr="008E0684" w:rsidRDefault="009D4A19" w:rsidP="00D43302">
            <w:pPr>
              <w:jc w:val="left"/>
              <w:rPr>
                <w:rFonts w:eastAsia="Calibri" w:cs="Times New Roman"/>
              </w:rPr>
            </w:pPr>
            <w:r w:rsidRPr="008E0684">
              <w:rPr>
                <w:rFonts w:eastAsia="Calibri" w:cs="Times New Roman"/>
              </w:rPr>
              <w:t>Gesellschaftliche Mitve</w:t>
            </w:r>
            <w:r w:rsidRPr="008E0684">
              <w:rPr>
                <w:rFonts w:eastAsia="Calibri" w:cs="Times New Roman"/>
              </w:rPr>
              <w:t>r</w:t>
            </w:r>
            <w:r w:rsidRPr="008E0684">
              <w:rPr>
                <w:rFonts w:eastAsia="Calibri" w:cs="Times New Roman"/>
              </w:rPr>
              <w:t>antwortung und soziales Engagement der Kinder und Jugendlichen</w:t>
            </w:r>
          </w:p>
        </w:tc>
        <w:tc>
          <w:tcPr>
            <w:tcW w:w="1639" w:type="pct"/>
          </w:tcPr>
          <w:p w:rsidR="009D4A19" w:rsidRPr="008E0684" w:rsidRDefault="009D4A19" w:rsidP="00D43302">
            <w:pPr>
              <w:jc w:val="left"/>
              <w:rPr>
                <w:rFonts w:eastAsia="Calibri" w:cs="Times New Roman"/>
              </w:rPr>
            </w:pPr>
            <w:r w:rsidRPr="008E0684">
              <w:rPr>
                <w:rFonts w:eastAsia="Calibri" w:cs="Times New Roman"/>
              </w:rPr>
              <w:t>Mitbestimmung und Mitg</w:t>
            </w:r>
            <w:r w:rsidRPr="008E0684">
              <w:rPr>
                <w:rFonts w:eastAsia="Calibri" w:cs="Times New Roman"/>
              </w:rPr>
              <w:t>e</w:t>
            </w:r>
            <w:r w:rsidRPr="008E0684">
              <w:rPr>
                <w:rFonts w:eastAsia="Calibri" w:cs="Times New Roman"/>
              </w:rPr>
              <w:t>staltung ermöglichen</w:t>
            </w:r>
          </w:p>
        </w:tc>
        <w:tc>
          <w:tcPr>
            <w:tcW w:w="1853" w:type="pct"/>
          </w:tcPr>
          <w:p w:rsidR="009D4A19" w:rsidRPr="008E0684" w:rsidRDefault="009D4A19" w:rsidP="00D43302">
            <w:pPr>
              <w:keepNext/>
              <w:jc w:val="left"/>
              <w:rPr>
                <w:rFonts w:eastAsia="Calibri" w:cs="Times New Roman"/>
                <w:i/>
              </w:rPr>
            </w:pPr>
            <w:r w:rsidRPr="008E0684">
              <w:rPr>
                <w:rFonts w:eastAsia="Calibri" w:cs="Times New Roman"/>
                <w:i/>
              </w:rPr>
              <w:t>Partizipation und Demokratiebi</w:t>
            </w:r>
            <w:r w:rsidRPr="008E0684">
              <w:rPr>
                <w:rFonts w:eastAsia="Calibri" w:cs="Times New Roman"/>
                <w:i/>
              </w:rPr>
              <w:t>l</w:t>
            </w:r>
            <w:r w:rsidRPr="008E0684">
              <w:rPr>
                <w:rFonts w:eastAsia="Calibri" w:cs="Times New Roman"/>
                <w:i/>
              </w:rPr>
              <w:t>dung</w:t>
            </w:r>
          </w:p>
        </w:tc>
      </w:tr>
    </w:tbl>
    <w:p w:rsidR="009D4A19" w:rsidRPr="008E0684" w:rsidRDefault="006B2544" w:rsidP="00311729">
      <w:pPr>
        <w:pStyle w:val="Beschriftung"/>
        <w:rPr>
          <w:color w:val="auto"/>
        </w:rPr>
      </w:pPr>
      <w:bookmarkStart w:id="2" w:name="_Toc426723594"/>
      <w:r w:rsidRPr="008E0684">
        <w:rPr>
          <w:color w:val="auto"/>
        </w:rPr>
        <w:t xml:space="preserve">Tabelle </w:t>
      </w:r>
      <w:r w:rsidR="00036E68">
        <w:rPr>
          <w:color w:val="auto"/>
        </w:rPr>
        <w:fldChar w:fldCharType="begin"/>
      </w:r>
      <w:r w:rsidR="00036E68">
        <w:rPr>
          <w:color w:val="auto"/>
        </w:rPr>
        <w:instrText xml:space="preserve"> SEQ Tabelle \* ARABIC </w:instrText>
      </w:r>
      <w:r w:rsidR="00036E68">
        <w:rPr>
          <w:color w:val="auto"/>
        </w:rPr>
        <w:fldChar w:fldCharType="separate"/>
      </w:r>
      <w:r w:rsidR="00F24406">
        <w:rPr>
          <w:noProof/>
          <w:color w:val="auto"/>
        </w:rPr>
        <w:t>1</w:t>
      </w:r>
      <w:r w:rsidR="00036E68">
        <w:rPr>
          <w:color w:val="auto"/>
        </w:rPr>
        <w:fldChar w:fldCharType="end"/>
      </w:r>
      <w:r w:rsidRPr="008E0684">
        <w:rPr>
          <w:color w:val="auto"/>
        </w:rPr>
        <w:t xml:space="preserve">: konzeptionelle Grundorientierung der Kinder- und Jugendarbeit </w:t>
      </w:r>
      <w:r w:rsidR="00F73E86" w:rsidRPr="008E0684">
        <w:rPr>
          <w:color w:val="auto"/>
        </w:rPr>
        <w:t xml:space="preserve">nach § 11 </w:t>
      </w:r>
      <w:r w:rsidRPr="008E0684">
        <w:rPr>
          <w:color w:val="auto"/>
        </w:rPr>
        <w:t>(aus Sturzenh</w:t>
      </w:r>
      <w:r w:rsidRPr="008E0684">
        <w:rPr>
          <w:color w:val="auto"/>
        </w:rPr>
        <w:t>e</w:t>
      </w:r>
      <w:r w:rsidRPr="008E0684">
        <w:rPr>
          <w:color w:val="auto"/>
        </w:rPr>
        <w:t>cker/Schwerthelm 2015)</w:t>
      </w:r>
      <w:bookmarkEnd w:id="2"/>
    </w:p>
    <w:p w:rsidR="008D6774" w:rsidRPr="008E0684" w:rsidRDefault="006B2544" w:rsidP="00311729">
      <w:pPr>
        <w:pStyle w:val="Textkrper"/>
        <w:spacing w:line="240" w:lineRule="auto"/>
      </w:pPr>
      <w:r w:rsidRPr="008E0684">
        <w:t xml:space="preserve">Kinder und Jugendliche sollen in der Kinder- und Jugendarbeit </w:t>
      </w:r>
      <w:r w:rsidR="0077786B">
        <w:t>unterstützt werden</w:t>
      </w:r>
      <w:r w:rsidR="0025523C">
        <w:t xml:space="preserve"> ihre </w:t>
      </w:r>
      <w:r w:rsidRPr="008E0684">
        <w:t>Selbs</w:t>
      </w:r>
      <w:r w:rsidRPr="008E0684">
        <w:t>t</w:t>
      </w:r>
      <w:r w:rsidRPr="008E0684">
        <w:t>bestimmung</w:t>
      </w:r>
      <w:r w:rsidR="0025523C">
        <w:t>(</w:t>
      </w:r>
      <w:proofErr w:type="spellStart"/>
      <w:r w:rsidR="0025523C">
        <w:t>spotentiale</w:t>
      </w:r>
      <w:proofErr w:type="spellEnd"/>
      <w:r w:rsidR="0025523C">
        <w:t>)</w:t>
      </w:r>
      <w:r w:rsidRPr="008E0684">
        <w:t xml:space="preserve"> </w:t>
      </w:r>
      <w:r w:rsidR="0025523C">
        <w:t>zu erfahren und zu erweitern.</w:t>
      </w:r>
      <w:r w:rsidRPr="008E0684">
        <w:t xml:space="preserve"> Dazu soll Kinder- und Jugendarbeit ihnen </w:t>
      </w:r>
      <w:r w:rsidR="000F0C78" w:rsidRPr="008E0684">
        <w:t>„</w:t>
      </w:r>
      <w:r w:rsidRPr="008E0684">
        <w:t>Angebote zur Verfügung stellen</w:t>
      </w:r>
      <w:r w:rsidR="000F0C78" w:rsidRPr="008E0684">
        <w:t>“</w:t>
      </w:r>
      <w:r w:rsidR="00723B73" w:rsidRPr="008E0684">
        <w:t xml:space="preserve">, die </w:t>
      </w:r>
      <w:r w:rsidR="0025523C">
        <w:t xml:space="preserve">sich </w:t>
      </w:r>
      <w:r w:rsidR="0025523C" w:rsidRPr="008E0684">
        <w:t>an den Subjekten und ihren Themen und Int</w:t>
      </w:r>
      <w:r w:rsidR="0025523C" w:rsidRPr="008E0684">
        <w:t>e</w:t>
      </w:r>
      <w:r w:rsidR="0025523C" w:rsidRPr="008E0684">
        <w:t>ressen orientieren</w:t>
      </w:r>
      <w:r w:rsidR="0025523C">
        <w:t xml:space="preserve">. </w:t>
      </w:r>
      <w:r w:rsidR="006701EE" w:rsidRPr="008E0684">
        <w:t xml:space="preserve">Mit anderen Worten: Kinder- und Jugendarbeit soll </w:t>
      </w:r>
      <w:r w:rsidR="0025523C">
        <w:t xml:space="preserve">den Eigensinn </w:t>
      </w:r>
      <w:r w:rsidR="0025523C" w:rsidRPr="008E0684">
        <w:t>der A</w:t>
      </w:r>
      <w:r w:rsidR="0025523C" w:rsidRPr="008E0684">
        <w:t>d</w:t>
      </w:r>
      <w:r w:rsidR="0025523C" w:rsidRPr="008E0684">
        <w:t xml:space="preserve">ressatInnen zum Ausgangspunkt </w:t>
      </w:r>
      <w:r w:rsidR="00E51345">
        <w:t>nehmen.</w:t>
      </w:r>
      <w:r w:rsidR="00615190" w:rsidRPr="008E0684">
        <w:t xml:space="preserve"> Dies begründet</w:t>
      </w:r>
      <w:r w:rsidR="005273E4" w:rsidRPr="008E0684">
        <w:t xml:space="preserve"> die </w:t>
      </w:r>
      <w:r w:rsidR="00A15E0F">
        <w:t xml:space="preserve">grundsätzliche </w:t>
      </w:r>
      <w:r w:rsidR="005273E4" w:rsidRPr="008E0684">
        <w:rPr>
          <w:i/>
        </w:rPr>
        <w:t>Subjektorienti</w:t>
      </w:r>
      <w:r w:rsidR="005273E4" w:rsidRPr="008E0684">
        <w:rPr>
          <w:i/>
        </w:rPr>
        <w:t>e</w:t>
      </w:r>
      <w:r w:rsidR="005273E4" w:rsidRPr="008E0684">
        <w:rPr>
          <w:i/>
        </w:rPr>
        <w:t>rung</w:t>
      </w:r>
      <w:r w:rsidR="005273E4" w:rsidRPr="008E0684">
        <w:t xml:space="preserve"> der Kinder- und Jugendarbeit.</w:t>
      </w:r>
      <w:r w:rsidR="006701EE" w:rsidRPr="008E0684">
        <w:t xml:space="preserve"> </w:t>
      </w:r>
      <w:r w:rsidR="00EA3B3F" w:rsidRPr="008E0684">
        <w:t>Dass</w:t>
      </w:r>
      <w:r w:rsidR="006701EE" w:rsidRPr="008E0684">
        <w:t xml:space="preserve"> sie Kindern und Jugendlichen </w:t>
      </w:r>
      <w:r w:rsidR="00EA3B3F" w:rsidRPr="008E0684">
        <w:t xml:space="preserve">„Angebote </w:t>
      </w:r>
      <w:r w:rsidR="006701EE" w:rsidRPr="008E0684">
        <w:t>zur Verf</w:t>
      </w:r>
      <w:r w:rsidR="006701EE" w:rsidRPr="008E0684">
        <w:t>ü</w:t>
      </w:r>
      <w:r w:rsidR="006701EE" w:rsidRPr="008E0684">
        <w:t>gung</w:t>
      </w:r>
      <w:r w:rsidR="00EA3B3F" w:rsidRPr="008E0684">
        <w:t xml:space="preserve"> stellen</w:t>
      </w:r>
      <w:r w:rsidR="006701EE" w:rsidRPr="008E0684">
        <w:t>“</w:t>
      </w:r>
      <w:r w:rsidR="00EA3B3F" w:rsidRPr="008E0684">
        <w:t xml:space="preserve"> soll,</w:t>
      </w:r>
      <w:r w:rsidR="006701EE" w:rsidRPr="008E0684">
        <w:t xml:space="preserve"> betont den freiwilligen Charakter der Kinder- und Jugendarbeit und verdeu</w:t>
      </w:r>
      <w:r w:rsidR="006701EE" w:rsidRPr="008E0684">
        <w:t>t</w:t>
      </w:r>
      <w:r w:rsidR="006701EE" w:rsidRPr="008E0684">
        <w:t xml:space="preserve">licht, dass es nicht um (präventive, kontrollierenden oder erzieherische) Maßnahmen, sondern </w:t>
      </w:r>
      <w:r w:rsidR="00EA3B3F" w:rsidRPr="008E0684">
        <w:t>Bildungsa</w:t>
      </w:r>
      <w:r w:rsidR="006701EE" w:rsidRPr="008E0684">
        <w:t xml:space="preserve">ngebote geht, die AdressatInnen der </w:t>
      </w:r>
      <w:r w:rsidR="000F0C78" w:rsidRPr="008E0684">
        <w:t xml:space="preserve">Kinder- und </w:t>
      </w:r>
      <w:r w:rsidR="006701EE" w:rsidRPr="008E0684">
        <w:t>Jugendarbeit für ihre (selbstb</w:t>
      </w:r>
      <w:r w:rsidR="006701EE" w:rsidRPr="008E0684">
        <w:t>e</w:t>
      </w:r>
      <w:r w:rsidR="006701EE" w:rsidRPr="008E0684">
        <w:t>stimmte) Entwicklung nutzen können. Sie sollen die Möglichkeit bekommen, die Angebote und damit auch ihre Bildung selbstbestimmt zu gestalten</w:t>
      </w:r>
      <w:r w:rsidR="002966B2" w:rsidRPr="008E0684">
        <w:t xml:space="preserve">. Den Kindern und Jugendlichen soll </w:t>
      </w:r>
      <w:r w:rsidR="002966B2" w:rsidRPr="008E0684">
        <w:rPr>
          <w:i/>
        </w:rPr>
        <w:t>Selbstbildung</w:t>
      </w:r>
      <w:r w:rsidR="002966B2" w:rsidRPr="008E0684">
        <w:t xml:space="preserve"> (vgl. Sting/Sturzenhecker </w:t>
      </w:r>
      <w:r w:rsidR="003279C7" w:rsidRPr="008E0684">
        <w:t>2013</w:t>
      </w:r>
      <w:r w:rsidR="002966B2" w:rsidRPr="008E0684">
        <w:t>) eröffnet werden. Insofern grenzt sich der Bi</w:t>
      </w:r>
      <w:r w:rsidR="002966B2" w:rsidRPr="008E0684">
        <w:t>l</w:t>
      </w:r>
      <w:r w:rsidR="002966B2" w:rsidRPr="008E0684">
        <w:t xml:space="preserve">dungsbegriff </w:t>
      </w:r>
      <w:r w:rsidR="00A15E0F">
        <w:t xml:space="preserve">der Jugendarbeit </w:t>
      </w:r>
      <w:r w:rsidR="002966B2" w:rsidRPr="008E0684">
        <w:t xml:space="preserve">auch von der </w:t>
      </w:r>
      <w:r w:rsidR="00A01FAF">
        <w:t>(</w:t>
      </w:r>
      <w:r w:rsidR="002966B2" w:rsidRPr="008E0684">
        <w:t>Aus</w:t>
      </w:r>
      <w:r w:rsidR="00A01FAF">
        <w:t>-)</w:t>
      </w:r>
      <w:r w:rsidR="0077786B">
        <w:t>B</w:t>
      </w:r>
      <w:r w:rsidR="002966B2" w:rsidRPr="008E0684">
        <w:t xml:space="preserve">ildung in Schule und Beruf ab (vgl. ebd.). Der Bildungsauftrag der Jugendarbeit (vgl. </w:t>
      </w:r>
      <w:r w:rsidR="00A01FAF">
        <w:t xml:space="preserve">Scherr </w:t>
      </w:r>
      <w:r w:rsidR="004E6072" w:rsidRPr="008E0684">
        <w:t xml:space="preserve">2002; </w:t>
      </w:r>
      <w:r w:rsidR="002966B2" w:rsidRPr="008E0684">
        <w:t>Sturzenhecker 2008) sowie die Abgre</w:t>
      </w:r>
      <w:r w:rsidR="002966B2" w:rsidRPr="008E0684">
        <w:t>n</w:t>
      </w:r>
      <w:r w:rsidR="002966B2" w:rsidRPr="008E0684">
        <w:t xml:space="preserve">zung zum schulischen Bildungsbegriff, werden auch in Abs. 3. Nr. 1 </w:t>
      </w:r>
      <w:r w:rsidR="0077786B">
        <w:t xml:space="preserve">des Paragraphen </w:t>
      </w:r>
      <w:r w:rsidR="002966B2" w:rsidRPr="008E0684">
        <w:t>festgelegt. Dort wir die „außerschulische Jugendbildung“ als ein Schwerpunkt der Jugendarbeit benannt.</w:t>
      </w:r>
      <w:r w:rsidR="000A35A8" w:rsidRPr="008E0684">
        <w:t xml:space="preserve"> </w:t>
      </w:r>
      <w:r w:rsidR="00EA3B3F" w:rsidRPr="008E0684">
        <w:t xml:space="preserve">Diese Selbstbildung bezeichnet </w:t>
      </w:r>
      <w:r w:rsidR="003A64D7" w:rsidRPr="008E0684">
        <w:t xml:space="preserve">Albert </w:t>
      </w:r>
      <w:r w:rsidR="00EA3B3F" w:rsidRPr="008E0684">
        <w:t>Scherr (2002, S. 94) „als eine nicht plan- und steuerbare Eigenaktivität des sich bildenden Individuums“. Damit beschre</w:t>
      </w:r>
      <w:r w:rsidR="004E6072" w:rsidRPr="008E0684">
        <w:t>i</w:t>
      </w:r>
      <w:r w:rsidR="00EA3B3F" w:rsidRPr="008E0684">
        <w:t>bt er ein sich aktiv bildendes Individuum als selbstbestimmtes</w:t>
      </w:r>
      <w:r w:rsidR="00A15E0F">
        <w:t>, selbstreflexives</w:t>
      </w:r>
      <w:r w:rsidR="00EA3B3F" w:rsidRPr="008E0684">
        <w:t xml:space="preserve"> Subjekt der eigenen Bildung und entwirft ein Verständnis von Bildungsprozessen, die sich informell vollziehen und sich einer pädagogischen Methodik zwar vorerst entziehen, aber </w:t>
      </w:r>
      <w:r w:rsidR="00A15E0F">
        <w:t xml:space="preserve">doch in </w:t>
      </w:r>
      <w:r w:rsidR="00EA3B3F" w:rsidRPr="008E0684">
        <w:t>non-formell</w:t>
      </w:r>
      <w:r w:rsidR="00A15E0F">
        <w:t>en Settings</w:t>
      </w:r>
      <w:r w:rsidR="00EA3B3F" w:rsidRPr="008E0684">
        <w:t xml:space="preserve"> gefördert werden kö</w:t>
      </w:r>
      <w:r w:rsidR="00EA3B3F" w:rsidRPr="008E0684">
        <w:t>n</w:t>
      </w:r>
      <w:r w:rsidR="00EA3B3F" w:rsidRPr="008E0684">
        <w:t xml:space="preserve">nen. </w:t>
      </w:r>
      <w:r w:rsidR="00B276AF" w:rsidRPr="008E0684">
        <w:t xml:space="preserve">So sind Selbstbildungsprozesse zwar nicht plan- und steuerbar, können aber pädagogisch </w:t>
      </w:r>
      <w:r w:rsidR="008C3820">
        <w:t>erwünscht</w:t>
      </w:r>
      <w:r w:rsidR="00E51345">
        <w:t xml:space="preserve"> </w:t>
      </w:r>
      <w:r w:rsidR="00B276AF" w:rsidRPr="008E0684">
        <w:t>sein und gefördert werden</w:t>
      </w:r>
      <w:r w:rsidR="00222101" w:rsidRPr="008E0684">
        <w:t xml:space="preserve">. </w:t>
      </w:r>
      <w:r w:rsidR="008C3820">
        <w:t xml:space="preserve">Das </w:t>
      </w:r>
      <w:r w:rsidR="00222101" w:rsidRPr="008E0684">
        <w:t>Handlungsziel</w:t>
      </w:r>
      <w:r w:rsidR="00B276AF" w:rsidRPr="008E0684">
        <w:t xml:space="preserve"> der Kinder- und Jugendarbeit</w:t>
      </w:r>
      <w:r w:rsidR="008C3820">
        <w:t xml:space="preserve">, also eine Arbeitsaufgabe der dort pädagogisch Tätigen </w:t>
      </w:r>
      <w:r w:rsidR="00E51345">
        <w:t>ist es</w:t>
      </w:r>
      <w:r w:rsidR="008C3820">
        <w:t>, solche Selbstbildungserfahrungen zu ermöglichen und zu stärken.</w:t>
      </w:r>
    </w:p>
    <w:p w:rsidR="00F5397B" w:rsidRPr="008E0684" w:rsidRDefault="000F0C78" w:rsidP="00311729">
      <w:pPr>
        <w:pStyle w:val="Textkrper"/>
        <w:spacing w:line="240" w:lineRule="auto"/>
      </w:pPr>
      <w:r w:rsidRPr="008E0684">
        <w:t xml:space="preserve">Die konzeptionelle Grundorientierung der </w:t>
      </w:r>
      <w:r w:rsidRPr="008E0684">
        <w:rPr>
          <w:i/>
        </w:rPr>
        <w:t>Partizipation</w:t>
      </w:r>
      <w:r w:rsidRPr="008E0684">
        <w:t xml:space="preserve"> begründet sich durch das Handlung</w:t>
      </w:r>
      <w:r w:rsidRPr="008E0684">
        <w:t>s</w:t>
      </w:r>
      <w:r w:rsidRPr="008E0684">
        <w:t xml:space="preserve">ziel Kindern und Jugendlichen Mitbestimmung und Mitgestaltung </w:t>
      </w:r>
      <w:r w:rsidR="00F73E86" w:rsidRPr="008E0684">
        <w:t>der Kinder- und Jugenda</w:t>
      </w:r>
      <w:r w:rsidR="00F73E86" w:rsidRPr="008E0684">
        <w:t>r</w:t>
      </w:r>
      <w:r w:rsidR="00F73E86" w:rsidRPr="008E0684">
        <w:t xml:space="preserve">beit </w:t>
      </w:r>
      <w:r w:rsidRPr="008E0684">
        <w:t>zu ermöglichen. Das Gesetzt gibt damit auch vor, wie das Wirkungsziel – Kinder und J</w:t>
      </w:r>
      <w:r w:rsidRPr="008E0684">
        <w:t>u</w:t>
      </w:r>
      <w:r w:rsidRPr="008E0684">
        <w:t xml:space="preserve">gendliche zu </w:t>
      </w:r>
      <w:r w:rsidRPr="008E0684">
        <w:rPr>
          <w:rFonts w:eastAsia="Calibri" w:cs="Times New Roman"/>
        </w:rPr>
        <w:t>gesellschaftlicher Mitverantwortung und sozialem Engagement anzuregen –</w:t>
      </w:r>
      <w:r w:rsidR="00222101" w:rsidRPr="008E0684">
        <w:rPr>
          <w:rFonts w:eastAsia="Calibri" w:cs="Times New Roman"/>
        </w:rPr>
        <w:t xml:space="preserve"> </w:t>
      </w:r>
      <w:r w:rsidRPr="008E0684">
        <w:rPr>
          <w:rFonts w:eastAsia="Calibri" w:cs="Times New Roman"/>
        </w:rPr>
        <w:t>ve</w:t>
      </w:r>
      <w:r w:rsidRPr="008E0684">
        <w:rPr>
          <w:rFonts w:eastAsia="Calibri" w:cs="Times New Roman"/>
        </w:rPr>
        <w:t>r</w:t>
      </w:r>
      <w:r w:rsidRPr="008E0684">
        <w:rPr>
          <w:rFonts w:eastAsia="Calibri" w:cs="Times New Roman"/>
        </w:rPr>
        <w:t xml:space="preserve">folgt werden sollte. In der Kinder- und Jugendarbeit </w:t>
      </w:r>
      <w:r w:rsidR="008C3820">
        <w:rPr>
          <w:rFonts w:eastAsia="Calibri" w:cs="Times New Roman"/>
        </w:rPr>
        <w:t>bilden sich</w:t>
      </w:r>
      <w:r w:rsidRPr="008E0684">
        <w:rPr>
          <w:rFonts w:eastAsia="Calibri" w:cs="Times New Roman"/>
        </w:rPr>
        <w:t xml:space="preserve"> junge Menschen </w:t>
      </w:r>
      <w:r w:rsidRPr="008E0684">
        <w:t>„nicht durch eine theoretische Vermittlung (etwa einen Unterricht in Politik und Demokratie), sondern durch aktive demokratische Partizipation“ (Sturzenhecker/Schwerthelm 201</w:t>
      </w:r>
      <w:r w:rsidR="00CD2E42">
        <w:t>6</w:t>
      </w:r>
      <w:r w:rsidRPr="008E0684">
        <w:t xml:space="preserve">, </w:t>
      </w:r>
      <w:r w:rsidR="00CD2E42">
        <w:t xml:space="preserve">S. </w:t>
      </w:r>
      <w:r w:rsidR="002B0C1E">
        <w:t>189</w:t>
      </w:r>
      <w:r w:rsidRPr="008E0684">
        <w:t xml:space="preserve">). </w:t>
      </w:r>
      <w:r w:rsidR="00F73E86" w:rsidRPr="008E0684">
        <w:t>Gesel</w:t>
      </w:r>
      <w:r w:rsidR="00F73E86" w:rsidRPr="008E0684">
        <w:t>l</w:t>
      </w:r>
      <w:r w:rsidR="00F73E86" w:rsidRPr="008E0684">
        <w:t xml:space="preserve">schaftliche Mitverantwortung und soziales Engagement zu übernehmen, würde </w:t>
      </w:r>
      <w:r w:rsidR="00222101" w:rsidRPr="008E0684">
        <w:t xml:space="preserve">dann </w:t>
      </w:r>
      <w:r w:rsidR="00F73E86" w:rsidRPr="008E0684">
        <w:t>bede</w:t>
      </w:r>
      <w:r w:rsidR="00F73E86" w:rsidRPr="008E0684">
        <w:t>u</w:t>
      </w:r>
      <w:r w:rsidR="00F73E86" w:rsidRPr="008E0684">
        <w:t>ten, als „mündiges Individuum, das sich in einer zivilgesellschaftlichen Demokratie aktiv ei</w:t>
      </w:r>
      <w:r w:rsidR="00F73E86" w:rsidRPr="008E0684">
        <w:t>n</w:t>
      </w:r>
      <w:r w:rsidR="00F73E86" w:rsidRPr="008E0684">
        <w:lastRenderedPageBreak/>
        <w:t xml:space="preserve">bringt“ (ebd.), </w:t>
      </w:r>
      <w:r w:rsidR="00B276AF" w:rsidRPr="008E0684">
        <w:t xml:space="preserve">eben </w:t>
      </w:r>
      <w:r w:rsidR="00F73E86" w:rsidRPr="008E0684">
        <w:t>als Demokratin/Demokrat</w:t>
      </w:r>
      <w:r w:rsidR="00222101" w:rsidRPr="008E0684">
        <w:t>,</w:t>
      </w:r>
      <w:r w:rsidR="00F73E86" w:rsidRPr="008E0684">
        <w:t xml:space="preserve"> zu handeln. Jungen Menschen pädagogische Angebote zur Verfügung zu stellen, durch die sie sich demokratisches Handeln durch aktives „Aus-üben von Demokratie“ (Sturzenhecker/Richter 2010</w:t>
      </w:r>
      <w:r w:rsidR="00097C4C">
        <w:t>a</w:t>
      </w:r>
      <w:r w:rsidR="00F73E86" w:rsidRPr="008E0684">
        <w:t xml:space="preserve">, S. 104) aneignen können, </w:t>
      </w:r>
      <w:r w:rsidR="008C3820">
        <w:t xml:space="preserve">kann als </w:t>
      </w:r>
      <w:r w:rsidR="00F73E86" w:rsidRPr="008E0684">
        <w:rPr>
          <w:i/>
        </w:rPr>
        <w:t>Demokratiebildung</w:t>
      </w:r>
      <w:r w:rsidR="008C3820">
        <w:rPr>
          <w:i/>
        </w:rPr>
        <w:t xml:space="preserve"> </w:t>
      </w:r>
      <w:r w:rsidR="008C3820" w:rsidRPr="00E51345">
        <w:t>bezeichnet werden</w:t>
      </w:r>
      <w:r w:rsidR="00F73E86" w:rsidRPr="008C3820">
        <w:t>.</w:t>
      </w:r>
      <w:r w:rsidR="00C46267" w:rsidRPr="008E0684">
        <w:t xml:space="preserve"> </w:t>
      </w:r>
      <w:r w:rsidR="00036179" w:rsidRPr="008E0684">
        <w:t>Es geht also nicht darum</w:t>
      </w:r>
      <w:r w:rsidR="008C3820">
        <w:t>,</w:t>
      </w:r>
      <w:r w:rsidR="00036179" w:rsidRPr="008E0684">
        <w:t xml:space="preserve"> exklusive Beteiligungsmö</w:t>
      </w:r>
      <w:r w:rsidR="00036179" w:rsidRPr="008E0684">
        <w:t>g</w:t>
      </w:r>
      <w:r w:rsidR="00036179" w:rsidRPr="008E0684">
        <w:t>lichkeiten artifiziell zu konstruieren, sondern Kinder und Jugendliche an realen Entscheidu</w:t>
      </w:r>
      <w:r w:rsidR="00036179" w:rsidRPr="008E0684">
        <w:t>n</w:t>
      </w:r>
      <w:r w:rsidR="00036179" w:rsidRPr="008E0684">
        <w:t>gen</w:t>
      </w:r>
      <w:r w:rsidR="00222101" w:rsidRPr="008E0684">
        <w:t>,</w:t>
      </w:r>
      <w:r w:rsidR="00036179" w:rsidRPr="008E0684">
        <w:t xml:space="preserve"> die sie betreffen</w:t>
      </w:r>
      <w:r w:rsidR="00222101" w:rsidRPr="008E0684">
        <w:t>,</w:t>
      </w:r>
      <w:r w:rsidR="00036179" w:rsidRPr="008E0684">
        <w:t xml:space="preserve"> </w:t>
      </w:r>
      <w:r w:rsidR="00E51345">
        <w:t>in den Einrichtungen und Organisationen der Jugendarbeit, in der Ko</w:t>
      </w:r>
      <w:r w:rsidR="00E51345">
        <w:t>m</w:t>
      </w:r>
      <w:r w:rsidR="00E51345">
        <w:t xml:space="preserve">mune, dem Bundesland, der Bundesrepublik, in Europa usw. </w:t>
      </w:r>
      <w:r w:rsidR="00036179" w:rsidRPr="008E0684">
        <w:t>zu beteiligen. Die konzeptionelle Grundorientierung der Partizipation hat in den 90er Jahren Einzug in die Jugendarbeitsdebatte gehalten (vgl. u.a. Sturzenhecker 1993/1998</w:t>
      </w:r>
      <w:r w:rsidR="00E56AA1">
        <w:t>a</w:t>
      </w:r>
      <w:r w:rsidR="00036179" w:rsidRPr="008E0684">
        <w:t xml:space="preserve">/2005; Leif 1998; Griese 2005; </w:t>
      </w:r>
      <w:proofErr w:type="spellStart"/>
      <w:r w:rsidR="00036179" w:rsidRPr="008E0684">
        <w:t>Züchner</w:t>
      </w:r>
      <w:proofErr w:type="spellEnd"/>
      <w:r w:rsidR="00036179" w:rsidRPr="008E0684">
        <w:t xml:space="preserve"> 2005)</w:t>
      </w:r>
      <w:r w:rsidR="00BD0CED" w:rsidRPr="008E0684">
        <w:t xml:space="preserve"> </w:t>
      </w:r>
      <w:r w:rsidR="00036179" w:rsidRPr="008E0684">
        <w:t xml:space="preserve">und der Auftrag </w:t>
      </w:r>
      <w:r w:rsidR="00036179" w:rsidRPr="00E51345">
        <w:rPr>
          <w:i/>
        </w:rPr>
        <w:t>politischer</w:t>
      </w:r>
      <w:r w:rsidR="00036179" w:rsidRPr="008E0684">
        <w:t xml:space="preserve"> Bildung wird – so wie </w:t>
      </w:r>
      <w:r w:rsidR="00BD0CED" w:rsidRPr="008E0684">
        <w:t>der</w:t>
      </w:r>
      <w:r w:rsidR="00036179" w:rsidRPr="008E0684">
        <w:t xml:space="preserve"> </w:t>
      </w:r>
      <w:r w:rsidR="008C3820">
        <w:t xml:space="preserve">allgemeine </w:t>
      </w:r>
      <w:r w:rsidR="00036179" w:rsidRPr="008E0684">
        <w:t>Bildungs</w:t>
      </w:r>
      <w:r w:rsidR="00BD0CED" w:rsidRPr="008E0684">
        <w:t>auftrag</w:t>
      </w:r>
      <w:r w:rsidR="00036179" w:rsidRPr="008E0684">
        <w:t xml:space="preserve"> – seit den 60er Jahren immer wieder formuliert. So greift e</w:t>
      </w:r>
      <w:r w:rsidR="00C46267" w:rsidRPr="008E0684">
        <w:t xml:space="preserve">in solches Verständnis von Demokratiebildung auch auf, was </w:t>
      </w:r>
      <w:r w:rsidR="0001791A" w:rsidRPr="008E0684">
        <w:t xml:space="preserve">Hermann </w:t>
      </w:r>
      <w:r w:rsidR="00C46267" w:rsidRPr="008E0684">
        <w:t xml:space="preserve">Giesecke (1971, S. 19f) </w:t>
      </w:r>
      <w:r w:rsidR="00640A88" w:rsidRPr="008E0684">
        <w:t xml:space="preserve">Anfang der </w:t>
      </w:r>
      <w:r w:rsidR="00A01FAF">
        <w:t>19</w:t>
      </w:r>
      <w:r w:rsidR="00640A88" w:rsidRPr="008E0684">
        <w:t xml:space="preserve">70er Jahre </w:t>
      </w:r>
      <w:r w:rsidR="00C46267" w:rsidRPr="008E0684">
        <w:t xml:space="preserve">an der bis heute </w:t>
      </w:r>
      <w:r w:rsidR="00BD0CED" w:rsidRPr="008E0684">
        <w:t xml:space="preserve">weit </w:t>
      </w:r>
      <w:r w:rsidR="00C46267" w:rsidRPr="008E0684">
        <w:t>verbre</w:t>
      </w:r>
      <w:r w:rsidR="00C46267" w:rsidRPr="008E0684">
        <w:t>i</w:t>
      </w:r>
      <w:r w:rsidR="00C46267" w:rsidRPr="008E0684">
        <w:t xml:space="preserve">teten politischen Bildung kritisiert: </w:t>
      </w:r>
    </w:p>
    <w:p w:rsidR="00C46267" w:rsidRPr="008E0684" w:rsidRDefault="00C46267" w:rsidP="00311729">
      <w:pPr>
        <w:pStyle w:val="Textkrper"/>
        <w:spacing w:line="240" w:lineRule="auto"/>
        <w:ind w:left="708"/>
      </w:pPr>
      <w:r w:rsidRPr="008E0684">
        <w:rPr>
          <w:i/>
        </w:rPr>
        <w:t>„Wir lehren in Sachen politischer Bildung etwas, was anzuwenden und zu benutzen wir zugleich verwehren. So predigen wir etwa das Ideal des mitbestimm</w:t>
      </w:r>
      <w:r w:rsidR="00CD2E42">
        <w:rPr>
          <w:i/>
        </w:rPr>
        <w:t>enden</w:t>
      </w:r>
      <w:r w:rsidRPr="008E0684">
        <w:rPr>
          <w:i/>
        </w:rPr>
        <w:t xml:space="preserve"> Bürgers, ve</w:t>
      </w:r>
      <w:r w:rsidRPr="008E0684">
        <w:rPr>
          <w:i/>
        </w:rPr>
        <w:t>r</w:t>
      </w:r>
      <w:r w:rsidRPr="008E0684">
        <w:rPr>
          <w:i/>
        </w:rPr>
        <w:t>wehren aber zugleich, daraus praktische Konsequenzen zu zi</w:t>
      </w:r>
      <w:r w:rsidR="00E61ED2" w:rsidRPr="008E0684">
        <w:rPr>
          <w:i/>
        </w:rPr>
        <w:t>ehen, also den Jugendlichen Mit</w:t>
      </w:r>
      <w:r w:rsidRPr="008E0684">
        <w:rPr>
          <w:i/>
        </w:rPr>
        <w:t>bestimmung einzuräumen.“</w:t>
      </w:r>
    </w:p>
    <w:p w:rsidR="00C46267" w:rsidRPr="008E0684" w:rsidRDefault="00C46267" w:rsidP="00311729">
      <w:pPr>
        <w:pStyle w:val="Textkrper"/>
        <w:spacing w:line="240" w:lineRule="auto"/>
      </w:pPr>
      <w:r w:rsidRPr="008E0684">
        <w:t>Damit wird deutlich, dass die gesetzlichen Formulierungen im § 11 Abs. 1 SGB VIII die Fachd</w:t>
      </w:r>
      <w:r w:rsidRPr="008E0684">
        <w:t>e</w:t>
      </w:r>
      <w:r w:rsidRPr="008E0684">
        <w:t xml:space="preserve">batten der letzten fünfzig Jahre zur Jugendarbeit in Deutschland und deren konzeptionelle Grundorientierungen </w:t>
      </w:r>
      <w:r w:rsidR="00BD0CED" w:rsidRPr="008E0684">
        <w:t>aufgreifen</w:t>
      </w:r>
      <w:r w:rsidRPr="008E0684">
        <w:t>. Insofern hat die Einführung des Kinder- und Jugendhilfeg</w:t>
      </w:r>
      <w:r w:rsidRPr="008E0684">
        <w:t>e</w:t>
      </w:r>
      <w:r w:rsidRPr="008E0684">
        <w:t xml:space="preserve">setzes der Kinder- und Jugendarbeit keine neuen Ziele und Aufgaben vorgeschrieben, sondern </w:t>
      </w:r>
      <w:r w:rsidR="00E61ED2" w:rsidRPr="008E0684">
        <w:t>konzeptionelle Ansätze, „die sich durch die Geschichte der Jugendarbeit ziehen und aktuell als Subjektorientierung, bzw. Selbstbildung und Demokratiebildung formuliert werden (vgl. Scherr/Sturzenhecker 2013)“ (Sturzenhecker/Schwerthelm</w:t>
      </w:r>
      <w:r w:rsidR="00CD2E42">
        <w:t xml:space="preserve"> 2016, S. </w:t>
      </w:r>
      <w:r w:rsidR="002B0C1E">
        <w:t>189</w:t>
      </w:r>
      <w:r w:rsidR="00E61ED2" w:rsidRPr="008E0684">
        <w:t>) nun auch als Pflichtlei</w:t>
      </w:r>
      <w:r w:rsidR="00E61ED2" w:rsidRPr="008E0684">
        <w:t>s</w:t>
      </w:r>
      <w:r w:rsidR="00E61ED2" w:rsidRPr="008E0684">
        <w:t>tungen der Kinder- und Jugendhilfe benannt</w:t>
      </w:r>
      <w:r w:rsidR="004F24D2" w:rsidRPr="008E0684">
        <w:t xml:space="preserve"> und der Kinder- und Jugendarbeit die Aufgabe zugewiesen, die Selbst- und Demokratiebildung von Kindern und Jugendlichen </w:t>
      </w:r>
      <w:r w:rsidR="00BD0CED" w:rsidRPr="008E0684">
        <w:t>subjektorie</w:t>
      </w:r>
      <w:r w:rsidR="00BD0CED" w:rsidRPr="008E0684">
        <w:t>n</w:t>
      </w:r>
      <w:r w:rsidR="00BD0CED" w:rsidRPr="008E0684">
        <w:t xml:space="preserve">tiert </w:t>
      </w:r>
      <w:r w:rsidR="004F24D2" w:rsidRPr="008E0684">
        <w:t>zu fördern</w:t>
      </w:r>
      <w:r w:rsidR="00E61ED2" w:rsidRPr="008E0684">
        <w:t>.</w:t>
      </w:r>
      <w:r w:rsidRPr="008E0684">
        <w:t xml:space="preserve"> </w:t>
      </w:r>
    </w:p>
    <w:p w:rsidR="00640A88" w:rsidRPr="008E0684" w:rsidRDefault="00640A88" w:rsidP="00311729">
      <w:pPr>
        <w:pStyle w:val="Textkrper"/>
        <w:spacing w:line="240" w:lineRule="auto"/>
      </w:pPr>
      <w:r w:rsidRPr="008E0684">
        <w:t>Darüber hinaus prägen die gesetzlichen Formulierungen des § 11 die strukturellen Charakteri</w:t>
      </w:r>
      <w:r w:rsidRPr="008E0684">
        <w:t>s</w:t>
      </w:r>
      <w:r w:rsidRPr="008E0684">
        <w:t>tika der Kinder- und Jugendarbeit</w:t>
      </w:r>
      <w:r w:rsidR="00222101" w:rsidRPr="008E0684">
        <w:t xml:space="preserve"> auf eine Art und Weise</w:t>
      </w:r>
      <w:r w:rsidRPr="008E0684">
        <w:t>, die bestimmte Potenziale zur Selbst- und Demokratiebildung mit sich bring</w:t>
      </w:r>
      <w:r w:rsidR="00222101" w:rsidRPr="008E0684">
        <w:t>t</w:t>
      </w:r>
      <w:r w:rsidRPr="008E0684">
        <w:t>. Diese Charakteristika und Potenziale von Kinder</w:t>
      </w:r>
      <w:r w:rsidR="00571970">
        <w:t>-</w:t>
      </w:r>
      <w:r w:rsidRPr="008E0684">
        <w:t xml:space="preserve"> und Jugendarbeit sollen im folgenden Kapitel erläutert werden.</w:t>
      </w:r>
    </w:p>
    <w:p w:rsidR="009C37A7" w:rsidRPr="008E0684" w:rsidRDefault="005B3ED8" w:rsidP="00311729">
      <w:pPr>
        <w:pStyle w:val="berschrift1"/>
        <w:numPr>
          <w:ilvl w:val="0"/>
          <w:numId w:val="1"/>
        </w:numPr>
        <w:spacing w:line="240" w:lineRule="auto"/>
      </w:pPr>
      <w:bookmarkStart w:id="3" w:name="_Toc426723621"/>
      <w:r w:rsidRPr="008E0684">
        <w:t>Strukturelle Charakteristika und ihre Potenziale</w:t>
      </w:r>
      <w:bookmarkEnd w:id="3"/>
    </w:p>
    <w:p w:rsidR="00C2211A" w:rsidRPr="008E0684" w:rsidRDefault="00AB100C" w:rsidP="00311729">
      <w:pPr>
        <w:spacing w:line="240" w:lineRule="auto"/>
      </w:pPr>
      <w:r w:rsidRPr="008E0684">
        <w:t>Eine</w:t>
      </w:r>
      <w:r w:rsidR="00C2211A" w:rsidRPr="008E0684">
        <w:t xml:space="preserve"> Grundfrage, die </w:t>
      </w:r>
      <w:r w:rsidR="00F5397B" w:rsidRPr="008E0684">
        <w:t xml:space="preserve">– auch aus Gründen </w:t>
      </w:r>
      <w:r w:rsidR="004E6D7D" w:rsidRPr="008E0684">
        <w:t xml:space="preserve">der Entwicklung eines </w:t>
      </w:r>
      <w:r w:rsidRPr="008E0684">
        <w:t>professionellen Selbstve</w:t>
      </w:r>
      <w:r w:rsidRPr="008E0684">
        <w:t>r</w:t>
      </w:r>
      <w:r w:rsidRPr="008E0684">
        <w:t>ständnisses</w:t>
      </w:r>
      <w:r w:rsidR="00145E82" w:rsidRPr="008E0684">
        <w:t xml:space="preserve"> der JugendarbeiterInnen</w:t>
      </w:r>
      <w:r w:rsidR="00F5397B" w:rsidRPr="008E0684">
        <w:t xml:space="preserve"> – </w:t>
      </w:r>
      <w:r w:rsidR="00C2211A" w:rsidRPr="008E0684">
        <w:t>immer wieder an die Kinder- und Jugendarbeit gestellt wird</w:t>
      </w:r>
      <w:r w:rsidR="00222101" w:rsidRPr="008E0684">
        <w:t>,</w:t>
      </w:r>
      <w:r w:rsidR="00C2211A" w:rsidRPr="008E0684">
        <w:t xml:space="preserve"> </w:t>
      </w:r>
      <w:r w:rsidR="00145E82" w:rsidRPr="008E0684">
        <w:t>fragt danach</w:t>
      </w:r>
      <w:r w:rsidR="00C2211A" w:rsidRPr="008E0684">
        <w:t xml:space="preserve">, was sie zur </w:t>
      </w:r>
      <w:r w:rsidR="00571970">
        <w:t>(Selbst-</w:t>
      </w:r>
      <w:r w:rsidR="008C3820">
        <w:t>)</w:t>
      </w:r>
      <w:r w:rsidR="00937737" w:rsidRPr="008E0684">
        <w:t>Bildung</w:t>
      </w:r>
      <w:r w:rsidR="004E6D7D" w:rsidRPr="008E0684">
        <w:t xml:space="preserve"> </w:t>
      </w:r>
      <w:r w:rsidR="002F23E8" w:rsidRPr="008E0684">
        <w:t xml:space="preserve">von Kindern und Jugendlichen </w:t>
      </w:r>
      <w:r w:rsidR="00C2211A" w:rsidRPr="008E0684">
        <w:t>mehr beitragen könne</w:t>
      </w:r>
      <w:r w:rsidR="004E6D7D" w:rsidRPr="008E0684">
        <w:t>,</w:t>
      </w:r>
      <w:r w:rsidR="00C2211A" w:rsidRPr="008E0684">
        <w:t xml:space="preserve"> als die Familie und die Schule</w:t>
      </w:r>
      <w:r w:rsidR="00145E82" w:rsidRPr="008E0684">
        <w:t xml:space="preserve"> </w:t>
      </w:r>
      <w:r w:rsidR="008D3F61" w:rsidRPr="008E0684">
        <w:t>(</w:t>
      </w:r>
      <w:r w:rsidR="00145E82" w:rsidRPr="008E0684">
        <w:t>aber auch die anderen Arbeitsfelder der Kinder- und J</w:t>
      </w:r>
      <w:r w:rsidR="00145E82" w:rsidRPr="008E0684">
        <w:t>u</w:t>
      </w:r>
      <w:r w:rsidR="00145E82" w:rsidRPr="008E0684">
        <w:t>gendhilfe</w:t>
      </w:r>
      <w:r w:rsidR="008D3F61" w:rsidRPr="008E0684">
        <w:t>)</w:t>
      </w:r>
      <w:r w:rsidR="00C2211A" w:rsidRPr="008E0684">
        <w:t xml:space="preserve"> – also die Frage nach der Daseins- und Finanzierungsberechtigung. Zur Beantwo</w:t>
      </w:r>
      <w:r w:rsidR="00C2211A" w:rsidRPr="008E0684">
        <w:t>r</w:t>
      </w:r>
      <w:r w:rsidR="00C2211A" w:rsidRPr="008E0684">
        <w:t xml:space="preserve">tung dieser Frage bietet der §11 SGB VIII Anhaltspunkte, da er </w:t>
      </w:r>
      <w:r w:rsidR="00F5397B" w:rsidRPr="008E0684">
        <w:t>neben den Aufgaben auch gewi</w:t>
      </w:r>
      <w:r w:rsidR="00F5397B" w:rsidRPr="008E0684">
        <w:t>s</w:t>
      </w:r>
      <w:r w:rsidR="00F5397B" w:rsidRPr="008E0684">
        <w:t>se strukturelle Charakteristika beschreibt.</w:t>
      </w:r>
      <w:r w:rsidR="002F23E8" w:rsidRPr="008E0684">
        <w:t xml:space="preserve"> Diese strukturellen Rahmenbedingungen unte</w:t>
      </w:r>
      <w:r w:rsidR="002F23E8" w:rsidRPr="008E0684">
        <w:t>r</w:t>
      </w:r>
      <w:r w:rsidR="002F23E8" w:rsidRPr="008E0684">
        <w:t>scheiden sich von denen der Schule und denen der Familie</w:t>
      </w:r>
      <w:r w:rsidR="00182EE0" w:rsidRPr="008E0684">
        <w:t xml:space="preserve"> und beinhalten spezifische </w:t>
      </w:r>
      <w:r w:rsidR="00145E82" w:rsidRPr="008E0684">
        <w:t>Partiz</w:t>
      </w:r>
      <w:r w:rsidR="00145E82" w:rsidRPr="008E0684">
        <w:t>i</w:t>
      </w:r>
      <w:r w:rsidR="00145E82" w:rsidRPr="008E0684">
        <w:t>pations- und Bildungsp</w:t>
      </w:r>
      <w:r w:rsidR="00182EE0" w:rsidRPr="008E0684">
        <w:t xml:space="preserve">otenziale, die andere pädagogische Institutionen nicht </w:t>
      </w:r>
      <w:r w:rsidR="008C3820">
        <w:t xml:space="preserve">oder kaum </w:t>
      </w:r>
      <w:r w:rsidR="00182EE0" w:rsidRPr="008E0684">
        <w:t>au</w:t>
      </w:r>
      <w:r w:rsidR="00182EE0" w:rsidRPr="008E0684">
        <w:t>f</w:t>
      </w:r>
      <w:r w:rsidR="00182EE0" w:rsidRPr="008E0684">
        <w:t>weisen</w:t>
      </w:r>
      <w:r w:rsidR="008C4DB3" w:rsidRPr="008E0684">
        <w:t>.</w:t>
      </w:r>
    </w:p>
    <w:p w:rsidR="00222101" w:rsidRPr="008E0684" w:rsidRDefault="004E6D7D" w:rsidP="00311729">
      <w:pPr>
        <w:spacing w:line="240" w:lineRule="auto"/>
      </w:pPr>
      <w:r w:rsidRPr="008E0684">
        <w:t>Wie bereits beschrieben verweist die Formulierung des § 11</w:t>
      </w:r>
      <w:r w:rsidR="00145E82" w:rsidRPr="008E0684">
        <w:t xml:space="preserve"> –</w:t>
      </w:r>
      <w:r w:rsidRPr="008E0684">
        <w:t xml:space="preserve"> Kinder- und Jugendarbeit solle „Angebote zur Verfügung stellen“</w:t>
      </w:r>
      <w:r w:rsidR="00145E82" w:rsidRPr="008E0684">
        <w:t xml:space="preserve"> – </w:t>
      </w:r>
      <w:r w:rsidRPr="008E0684">
        <w:t>auf den freiwilligen Charakter der Kinder- und Jugenda</w:t>
      </w:r>
      <w:r w:rsidRPr="008E0684">
        <w:t>r</w:t>
      </w:r>
      <w:r w:rsidRPr="008E0684">
        <w:t>beit. Die Teilnahme an Angeboten der Kinder- und Jugendarbeit ist freiwillig. Für die Partizip</w:t>
      </w:r>
      <w:r w:rsidRPr="008E0684">
        <w:t>a</w:t>
      </w:r>
      <w:r w:rsidRPr="008E0684">
        <w:lastRenderedPageBreak/>
        <w:t>tion von Kinder</w:t>
      </w:r>
      <w:r w:rsidR="00571970">
        <w:t>n</w:t>
      </w:r>
      <w:r w:rsidRPr="008E0684">
        <w:t xml:space="preserve"> und Jugendlichen, sowie für ihre Selbstbildung bietet dies Potenziale, denn die AdressatInnen können freiwillig entscheiden, ob sie an einem An</w:t>
      </w:r>
      <w:r w:rsidR="00145E82" w:rsidRPr="008E0684">
        <w:t>gebot teilnehmen</w:t>
      </w:r>
      <w:r w:rsidRPr="008E0684">
        <w:t xml:space="preserve"> </w:t>
      </w:r>
      <w:r w:rsidR="00145E82" w:rsidRPr="008E0684">
        <w:t>und/</w:t>
      </w:r>
      <w:r w:rsidRPr="008E0684">
        <w:t xml:space="preserve">oder dieses mitbestimmen und mitgestalten. </w:t>
      </w:r>
      <w:r w:rsidR="00857ED9" w:rsidRPr="008E0684">
        <w:t xml:space="preserve">Ebenso können </w:t>
      </w:r>
      <w:r w:rsidR="00145E82" w:rsidRPr="008E0684">
        <w:t xml:space="preserve">sich </w:t>
      </w:r>
      <w:r w:rsidR="00857ED9" w:rsidRPr="008E0684">
        <w:t>Kinder und Jugendliche den Anweisungen der Fachkräfte verweigern und ihnen damit jeder Zeit Macht (</w:t>
      </w:r>
      <w:r w:rsidR="008C4DB3" w:rsidRPr="008E0684">
        <w:t xml:space="preserve">im Sinne </w:t>
      </w:r>
      <w:r w:rsidR="00857ED9" w:rsidRPr="008E0684">
        <w:t>Arendt</w:t>
      </w:r>
      <w:r w:rsidR="008C4DB3" w:rsidRPr="008E0684">
        <w:t>s</w:t>
      </w:r>
      <w:r w:rsidR="00857ED9" w:rsidRPr="008E0684">
        <w:t xml:space="preserve"> 1969/2008) </w:t>
      </w:r>
      <w:r w:rsidR="00222101" w:rsidRPr="008E0684">
        <w:t>entziehen</w:t>
      </w:r>
      <w:r w:rsidR="008C4DB3" w:rsidRPr="008E0684">
        <w:t xml:space="preserve"> (vgl. Sturzenhecker/Schwerthelm 2015)</w:t>
      </w:r>
      <w:r w:rsidR="00857ED9" w:rsidRPr="008E0684">
        <w:t xml:space="preserve">. </w:t>
      </w:r>
    </w:p>
    <w:p w:rsidR="00E51345" w:rsidRDefault="00A762EC" w:rsidP="00311729">
      <w:pPr>
        <w:spacing w:line="240" w:lineRule="auto"/>
      </w:pPr>
      <w:r w:rsidRPr="008E0684">
        <w:t>Die Frei</w:t>
      </w:r>
      <w:r w:rsidR="004E6D7D" w:rsidRPr="008E0684">
        <w:t>w</w:t>
      </w:r>
      <w:r w:rsidRPr="008E0684">
        <w:t xml:space="preserve">illigkeit bewirkt auch, dass die Fachkräfte des Arbeitsfeldes nur über geringe </w:t>
      </w:r>
      <w:r w:rsidR="00B93384" w:rsidRPr="008E0684">
        <w:t>Mach</w:t>
      </w:r>
      <w:r w:rsidR="00B93384" w:rsidRPr="008E0684">
        <w:t>t</w:t>
      </w:r>
      <w:r w:rsidR="00B93384" w:rsidRPr="008E0684">
        <w:t>mittel</w:t>
      </w:r>
      <w:r w:rsidRPr="008E0684">
        <w:t xml:space="preserve"> verfügen. Neben dem </w:t>
      </w:r>
      <w:r w:rsidR="00145E82" w:rsidRPr="008E0684">
        <w:t xml:space="preserve">möglichen Ausspruch eines </w:t>
      </w:r>
      <w:r w:rsidRPr="008E0684">
        <w:t>Teilnahmeverbot</w:t>
      </w:r>
      <w:r w:rsidR="00145E82" w:rsidRPr="008E0684">
        <w:t>s</w:t>
      </w:r>
      <w:r w:rsidRPr="008E0684">
        <w:t xml:space="preserve">, </w:t>
      </w:r>
      <w:r w:rsidR="00222101" w:rsidRPr="008E0684">
        <w:t>verfügen pädag</w:t>
      </w:r>
      <w:r w:rsidR="00222101" w:rsidRPr="008E0684">
        <w:t>o</w:t>
      </w:r>
      <w:r w:rsidR="00222101" w:rsidRPr="008E0684">
        <w:t xml:space="preserve">gischen Fachkräfte nur über ein eingeschränktes Repertoire von </w:t>
      </w:r>
      <w:r w:rsidRPr="008E0684">
        <w:t>„</w:t>
      </w:r>
      <w:r w:rsidRPr="008E0684">
        <w:rPr>
          <w:i/>
        </w:rPr>
        <w:t>institutionellen, d. h. formellen Machtmittel</w:t>
      </w:r>
      <w:r w:rsidR="00222101" w:rsidRPr="008E0684">
        <w:rPr>
          <w:i/>
        </w:rPr>
        <w:t>[n]</w:t>
      </w:r>
      <w:r w:rsidRPr="008E0684">
        <w:t xml:space="preserve">“ </w:t>
      </w:r>
      <w:r w:rsidR="00857ED9" w:rsidRPr="008E0684">
        <w:t xml:space="preserve">(Sturzenhecker/Schwerthelm </w:t>
      </w:r>
      <w:r w:rsidR="00CD2E42">
        <w:t xml:space="preserve">2016, S. </w:t>
      </w:r>
      <w:r w:rsidR="002B0C1E">
        <w:t>197</w:t>
      </w:r>
      <w:r w:rsidR="00857ED9" w:rsidRPr="008E0684">
        <w:t>; H.</w:t>
      </w:r>
      <w:r w:rsidR="00A01FAF">
        <w:t>i.O.)</w:t>
      </w:r>
      <w:r w:rsidRPr="008E0684">
        <w:t xml:space="preserve">. Zwar </w:t>
      </w:r>
      <w:r w:rsidR="007127D1">
        <w:t>entdeckt</w:t>
      </w:r>
      <w:r w:rsidRPr="008E0684">
        <w:t xml:space="preserve"> Schmidt (2014, S. 474 f.)</w:t>
      </w:r>
      <w:r w:rsidR="00D059AD" w:rsidRPr="008E0684">
        <w:t xml:space="preserve"> </w:t>
      </w:r>
      <w:r w:rsidRPr="008E0684">
        <w:t>in sei</w:t>
      </w:r>
      <w:r w:rsidR="00857ED9" w:rsidRPr="008E0684">
        <w:t xml:space="preserve">ner ethnografischen Forschung </w:t>
      </w:r>
      <w:r w:rsidR="007127D1">
        <w:t xml:space="preserve">in der Offenen Kinder und Jugendarbeit </w:t>
      </w:r>
      <w:r w:rsidR="00222101" w:rsidRPr="008E0684">
        <w:t>als we</w:t>
      </w:r>
      <w:r w:rsidR="00222101" w:rsidRPr="008E0684">
        <w:t>i</w:t>
      </w:r>
      <w:r w:rsidR="00222101" w:rsidRPr="008E0684">
        <w:t xml:space="preserve">tere Machtmittel </w:t>
      </w:r>
      <w:r w:rsidR="00857ED9" w:rsidRPr="008E0684">
        <w:t>„V</w:t>
      </w:r>
      <w:r w:rsidRPr="008E0684">
        <w:t>erbale Äußerungen von Handlungserwartungen“, „Soziale Kontrolle im Sinne von Beobachtung und Überwachung“, „Erweiterte Rechte und Pflichten“ als positive Sankti</w:t>
      </w:r>
      <w:r w:rsidRPr="008E0684">
        <w:t>o</w:t>
      </w:r>
      <w:r w:rsidRPr="008E0684">
        <w:t>nen und „Ein Pfandsystem, durch welches die Nutzung von Ressourcen reguliert wird“</w:t>
      </w:r>
      <w:r w:rsidR="00D059AD" w:rsidRPr="008E0684">
        <w:t xml:space="preserve">, </w:t>
      </w:r>
      <w:r w:rsidR="007127D1">
        <w:t xml:space="preserve">aber </w:t>
      </w:r>
      <w:r w:rsidR="00D059AD" w:rsidRPr="008E0684">
        <w:t>d</w:t>
      </w:r>
      <w:r w:rsidRPr="008E0684">
        <w:t>iese sind im Vergleich zu anderen Institutionen</w:t>
      </w:r>
      <w:r w:rsidR="00571970">
        <w:t>,</w:t>
      </w:r>
      <w:r w:rsidRPr="008E0684">
        <w:t xml:space="preserve"> wie der Schule oder </w:t>
      </w:r>
      <w:r w:rsidR="00D059AD" w:rsidRPr="008E0684">
        <w:t>der Familie</w:t>
      </w:r>
      <w:r w:rsidR="00571970">
        <w:t>,</w:t>
      </w:r>
      <w:r w:rsidRPr="008E0684">
        <w:t xml:space="preserve"> </w:t>
      </w:r>
      <w:r w:rsidR="00E51345">
        <w:t>strukt</w:t>
      </w:r>
      <w:r w:rsidR="00E51345">
        <w:t>u</w:t>
      </w:r>
      <w:r w:rsidR="00E51345">
        <w:t>rell</w:t>
      </w:r>
      <w:r w:rsidR="007127D1">
        <w:t xml:space="preserve"> </w:t>
      </w:r>
      <w:r w:rsidRPr="008E0684">
        <w:t>schwach</w:t>
      </w:r>
      <w:r w:rsidR="007127D1">
        <w:t>. Sie beruhen nur auf einer interaktiven ‚Beziehungsmacht‘ zwischen Adressat</w:t>
      </w:r>
      <w:r w:rsidR="006D43CD">
        <w:t>I</w:t>
      </w:r>
      <w:r w:rsidR="006D43CD">
        <w:t>n</w:t>
      </w:r>
      <w:r w:rsidR="006D43CD">
        <w:t>n</w:t>
      </w:r>
      <w:r w:rsidR="007127D1">
        <w:t xml:space="preserve">en und Fachkräften, sie haben aber </w:t>
      </w:r>
      <w:r w:rsidR="00E51345">
        <w:t xml:space="preserve">keine </w:t>
      </w:r>
      <w:r w:rsidR="007127D1">
        <w:t xml:space="preserve">formellen Chancen </w:t>
      </w:r>
      <w:r w:rsidR="00E51345">
        <w:t>um Zwang auszuüben</w:t>
      </w:r>
      <w:r w:rsidR="007127D1">
        <w:t>.</w:t>
      </w:r>
      <w:r w:rsidRPr="008E0684">
        <w:t xml:space="preserve"> </w:t>
      </w:r>
    </w:p>
    <w:p w:rsidR="00097DF2" w:rsidRPr="008E0684" w:rsidRDefault="004E6D7D" w:rsidP="00311729">
      <w:pPr>
        <w:spacing w:line="240" w:lineRule="auto"/>
      </w:pPr>
      <w:r w:rsidRPr="008E0684">
        <w:t>Da die Angebote der Kinder- und Jugendarbeit an den Interessen der AdressatInnen anknüpfen und von ihnen mitbestimmt und mitgestaltet werden sollen, fo</w:t>
      </w:r>
      <w:r w:rsidR="007127D1">
        <w:t>lgt</w:t>
      </w:r>
      <w:r w:rsidRPr="008E0684">
        <w:t xml:space="preserve"> </w:t>
      </w:r>
      <w:r w:rsidR="00E51345">
        <w:t>aus</w:t>
      </w:r>
      <w:r w:rsidRPr="008E0684">
        <w:t xml:space="preserve"> § 11 </w:t>
      </w:r>
      <w:r w:rsidR="00A762EC" w:rsidRPr="008E0684">
        <w:t>in Bezug auf die I</w:t>
      </w:r>
      <w:r w:rsidR="00A762EC" w:rsidRPr="008E0684">
        <w:t>n</w:t>
      </w:r>
      <w:r w:rsidR="00A762EC" w:rsidRPr="008E0684">
        <w:t xml:space="preserve">halte und AdressatInnen </w:t>
      </w:r>
      <w:r w:rsidRPr="008E0684">
        <w:t xml:space="preserve">auch eine große </w:t>
      </w:r>
      <w:r w:rsidRPr="008E0684">
        <w:rPr>
          <w:i/>
        </w:rPr>
        <w:t>Offenheit</w:t>
      </w:r>
      <w:r w:rsidRPr="008E0684">
        <w:t>.</w:t>
      </w:r>
      <w:r w:rsidR="00680EEC">
        <w:t xml:space="preserve"> </w:t>
      </w:r>
      <w:r w:rsidR="00C36C62" w:rsidRPr="008E0684">
        <w:t>Für die Selbstbildung der Kinder- und J</w:t>
      </w:r>
      <w:r w:rsidR="00C36C62" w:rsidRPr="008E0684">
        <w:t>u</w:t>
      </w:r>
      <w:r w:rsidR="00C36C62" w:rsidRPr="008E0684">
        <w:t>gendlichen bedeutet dies, dass sie nicht nur entscheiden können</w:t>
      </w:r>
      <w:r w:rsidR="007127D1">
        <w:t>,</w:t>
      </w:r>
      <w:r w:rsidR="00C36C62" w:rsidRPr="008E0684">
        <w:t xml:space="preserve"> ob sie ein Angebot nutzen, sondern auch, mit welchen Inhalten sie sich auseinandersetzen und mit welchen Handlung</w:t>
      </w:r>
      <w:r w:rsidR="00C36C62" w:rsidRPr="008E0684">
        <w:t>s</w:t>
      </w:r>
      <w:r w:rsidR="00C36C62" w:rsidRPr="008E0684">
        <w:t>weisen sie die Inhalte bearbeiten wollen. Das fo</w:t>
      </w:r>
      <w:r w:rsidR="00D059AD" w:rsidRPr="008E0684">
        <w:t>r</w:t>
      </w:r>
      <w:r w:rsidR="00C36C62" w:rsidRPr="008E0684">
        <w:t>der</w:t>
      </w:r>
      <w:r w:rsidR="00D059AD" w:rsidRPr="008E0684">
        <w:t>t</w:t>
      </w:r>
      <w:r w:rsidR="00C36C62" w:rsidRPr="008E0684">
        <w:t xml:space="preserve"> von den an Kinder- und </w:t>
      </w:r>
      <w:r w:rsidR="00D059AD" w:rsidRPr="008E0684">
        <w:t>Jugendarbeit</w:t>
      </w:r>
      <w:r w:rsidR="00571970">
        <w:t xml:space="preserve"> B</w:t>
      </w:r>
      <w:r w:rsidR="00C36C62" w:rsidRPr="008E0684">
        <w:t>e</w:t>
      </w:r>
      <w:r w:rsidR="00C36C62" w:rsidRPr="008E0684">
        <w:t xml:space="preserve">teiligten </w:t>
      </w:r>
      <w:r w:rsidR="00D059AD" w:rsidRPr="008E0684">
        <w:t>„immer wieder neu miteinander aushandeln, was mit wem wie wozu wann wo g</w:t>
      </w:r>
      <w:r w:rsidR="00D059AD" w:rsidRPr="008E0684">
        <w:t>e</w:t>
      </w:r>
      <w:r w:rsidR="00D059AD" w:rsidRPr="008E0684">
        <w:t>schehen soll“ (Sturzenhecker/Richter 2010</w:t>
      </w:r>
      <w:r w:rsidR="00097C4C">
        <w:t>a</w:t>
      </w:r>
      <w:r w:rsidR="00571970">
        <w:t>, S. 105). D</w:t>
      </w:r>
      <w:r w:rsidR="00D059AD" w:rsidRPr="008E0684">
        <w:t xml:space="preserve">ie Offenheit </w:t>
      </w:r>
      <w:r w:rsidR="007127D1">
        <w:t>er</w:t>
      </w:r>
      <w:r w:rsidR="00D059AD" w:rsidRPr="008E0684">
        <w:t xml:space="preserve">fordert </w:t>
      </w:r>
      <w:r w:rsidR="00860048">
        <w:t>eine</w:t>
      </w:r>
      <w:r w:rsidR="007127D1">
        <w:t xml:space="preserve"> strukturelle </w:t>
      </w:r>
      <w:r w:rsidR="00D059AD" w:rsidRPr="008E0684">
        <w:rPr>
          <w:i/>
        </w:rPr>
        <w:t>Diskursivität</w:t>
      </w:r>
      <w:r w:rsidR="00D059AD" w:rsidRPr="008E0684">
        <w:t xml:space="preserve">. </w:t>
      </w:r>
    </w:p>
    <w:p w:rsidR="00097DF2" w:rsidRPr="008E0684" w:rsidRDefault="008C4DB3" w:rsidP="00311729">
      <w:pPr>
        <w:spacing w:line="240" w:lineRule="auto"/>
      </w:pPr>
      <w:r w:rsidRPr="008E0684">
        <w:t xml:space="preserve">Diese Diskursivität </w:t>
      </w:r>
      <w:r w:rsidR="00D059AD" w:rsidRPr="008E0684">
        <w:t>ist „die Basis für demokratische Aushandlungsprozesse und Entscheidung</w:t>
      </w:r>
      <w:r w:rsidR="00D059AD" w:rsidRPr="008E0684">
        <w:t>s</w:t>
      </w:r>
      <w:r w:rsidR="00D059AD" w:rsidRPr="008E0684">
        <w:t xml:space="preserve">verfahren“ (Sturzenhecker/Deinet 2015, i.E.). </w:t>
      </w:r>
      <w:r w:rsidR="00FF7A4E" w:rsidRPr="008E0684">
        <w:t xml:space="preserve">Denn eine gemeinsame </w:t>
      </w:r>
      <w:r w:rsidRPr="008E0684">
        <w:t xml:space="preserve">Kinder- und </w:t>
      </w:r>
      <w:r w:rsidR="00FF7A4E" w:rsidRPr="008E0684">
        <w:t>Jugendarbeit wird unter diesen Voraussetzungen nur möglich, wenn Verbindlichkeit durch gemeinsame En</w:t>
      </w:r>
      <w:r w:rsidR="00FF7A4E" w:rsidRPr="008E0684">
        <w:t>t</w:t>
      </w:r>
      <w:r w:rsidR="00FF7A4E" w:rsidRPr="008E0684">
        <w:t xml:space="preserve">scheidungen entsteht, in denen die AdressatInnen von Entscheidungen auch gleichzeitig deren UrheberInnen sind (vgl. Richter et al. 2015), wodurch </w:t>
      </w:r>
      <w:r w:rsidR="00A01FAF">
        <w:t>ein</w:t>
      </w:r>
      <w:r w:rsidR="00FF7A4E" w:rsidRPr="008E0684">
        <w:t xml:space="preserve"> Verständnis </w:t>
      </w:r>
      <w:r w:rsidR="00A01FAF">
        <w:t xml:space="preserve">dafür </w:t>
      </w:r>
      <w:r w:rsidR="00FF7A4E" w:rsidRPr="008E0684">
        <w:t>entstehen kann, „dass die mit anderen verhandelten Regeln für einen bestimmten Zeitraum subjektiv und o</w:t>
      </w:r>
      <w:r w:rsidR="00FF7A4E" w:rsidRPr="008E0684">
        <w:t>b</w:t>
      </w:r>
      <w:r w:rsidR="00FF7A4E" w:rsidRPr="008E0684">
        <w:t xml:space="preserve">jektiv Gültigkeit haben“ (Sturzenhecker 2013, S 330). Ohne dies würde Verbindlichkeit zu Zwang führen </w:t>
      </w:r>
      <w:r w:rsidR="00B31A6B" w:rsidRPr="008E0684">
        <w:t xml:space="preserve">bzw. nur durch diesen aufrechterhalten werden können </w:t>
      </w:r>
      <w:r w:rsidR="00FF7A4E" w:rsidRPr="008E0684">
        <w:t>(vgl. ebd.).</w:t>
      </w:r>
      <w:r w:rsidRPr="008E0684">
        <w:t xml:space="preserve"> Diese „Aushan</w:t>
      </w:r>
      <w:r w:rsidRPr="008E0684">
        <w:t>d</w:t>
      </w:r>
      <w:r w:rsidRPr="008E0684">
        <w:t>lungsprozesse und Entscheidungsverfahren“ in denen sich die Beteiligten als UrheberInnen und AdressatInnen erfahren können, bieten Gelegenheiten zur demokratischen Partizipation und damit zur Demokratiebildung.</w:t>
      </w:r>
      <w:r w:rsidR="008B095C" w:rsidRPr="008E0684">
        <w:t xml:space="preserve"> </w:t>
      </w:r>
    </w:p>
    <w:p w:rsidR="004E6D7D" w:rsidRPr="008E0684" w:rsidRDefault="008B095C" w:rsidP="00311729">
      <w:pPr>
        <w:spacing w:line="240" w:lineRule="auto"/>
      </w:pPr>
      <w:r w:rsidRPr="008E0684">
        <w:t xml:space="preserve">Die Diskursivität wiederum verlangt nach </w:t>
      </w:r>
      <w:r w:rsidRPr="008E0684">
        <w:rPr>
          <w:i/>
        </w:rPr>
        <w:t>Beziehungen</w:t>
      </w:r>
      <w:r w:rsidRPr="008E0684">
        <w:t>: „Immer wieder müssen auch die Pe</w:t>
      </w:r>
      <w:r w:rsidRPr="008E0684">
        <w:t>r</w:t>
      </w:r>
      <w:r w:rsidRPr="008E0684">
        <w:t>sonen klären, wie sie sich gegenseitig sehen und anerkennen und wie sie ihre Beziehung g</w:t>
      </w:r>
      <w:r w:rsidRPr="008E0684">
        <w:t>e</w:t>
      </w:r>
      <w:r w:rsidRPr="008E0684">
        <w:t>stalten wollen“ (ebd., S. 107).</w:t>
      </w:r>
      <w:r w:rsidR="00565BC4" w:rsidRPr="008E0684">
        <w:t xml:space="preserve"> Demokratie </w:t>
      </w:r>
      <w:r w:rsidR="00097DF2" w:rsidRPr="008E0684">
        <w:t>kann</w:t>
      </w:r>
      <w:r w:rsidR="00565BC4" w:rsidRPr="008E0684">
        <w:t xml:space="preserve"> in der Kinder- und Jugendarbeit somit </w:t>
      </w:r>
      <w:r w:rsidR="008D3F61" w:rsidRPr="008E0684">
        <w:t>in Bezi</w:t>
      </w:r>
      <w:r w:rsidR="008D3F61" w:rsidRPr="008E0684">
        <w:t>e</w:t>
      </w:r>
      <w:r w:rsidR="008D3F61" w:rsidRPr="008E0684">
        <w:t xml:space="preserve">hungen </w:t>
      </w:r>
      <w:r w:rsidR="00565BC4" w:rsidRPr="008E0684">
        <w:t xml:space="preserve">zwischen Subjekten – als Lebensform (vgl. Dewey 2011/1916) </w:t>
      </w:r>
      <w:r w:rsidR="008D3F61" w:rsidRPr="008E0684">
        <w:t xml:space="preserve">– </w:t>
      </w:r>
      <w:r w:rsidR="00565BC4" w:rsidRPr="008E0684">
        <w:t xml:space="preserve">erfahrbar </w:t>
      </w:r>
      <w:r w:rsidR="00097DF2" w:rsidRPr="008E0684">
        <w:t xml:space="preserve">werden </w:t>
      </w:r>
      <w:r w:rsidR="00565BC4" w:rsidRPr="008E0684">
        <w:t xml:space="preserve">und </w:t>
      </w:r>
      <w:r w:rsidR="00097DF2" w:rsidRPr="008E0684">
        <w:t xml:space="preserve">würde </w:t>
      </w:r>
      <w:r w:rsidR="00565BC4" w:rsidRPr="008E0684">
        <w:t>sich</w:t>
      </w:r>
      <w:r w:rsidR="00097DF2" w:rsidRPr="008E0684">
        <w:t xml:space="preserve"> dann</w:t>
      </w:r>
      <w:r w:rsidR="00565BC4" w:rsidRPr="008E0684">
        <w:t xml:space="preserve"> nicht </w:t>
      </w:r>
      <w:r w:rsidR="007127D1">
        <w:t>als Herrschaft</w:t>
      </w:r>
      <w:r w:rsidR="00E51345">
        <w:t>s</w:t>
      </w:r>
      <w:r w:rsidR="007127D1">
        <w:t xml:space="preserve">struktur </w:t>
      </w:r>
      <w:r w:rsidR="00565BC4" w:rsidRPr="008E0684">
        <w:t xml:space="preserve">abgelöst von den Lebenswelten Jugendlicher – als Regierungsform </w:t>
      </w:r>
      <w:r w:rsidR="00097DF2" w:rsidRPr="008E0684">
        <w:t xml:space="preserve">– vollziehen </w:t>
      </w:r>
      <w:r w:rsidR="00565BC4" w:rsidRPr="008E0684">
        <w:t>(vgl. ebd.)</w:t>
      </w:r>
      <w:r w:rsidR="008D3F61" w:rsidRPr="008E0684">
        <w:t>.</w:t>
      </w:r>
    </w:p>
    <w:p w:rsidR="00C36C62" w:rsidRPr="008E0684" w:rsidRDefault="00300793" w:rsidP="00311729">
      <w:pPr>
        <w:spacing w:line="240" w:lineRule="auto"/>
      </w:pPr>
      <w:r>
        <w:lastRenderedPageBreak/>
        <w:t>Die geschilderten strukturellen Spezifika der Jugendarbeit treten besonders hervor, wenn man sie mit den andern pädagogischen Institutionen</w:t>
      </w:r>
      <w:r w:rsidRPr="008E0684">
        <w:t xml:space="preserve"> </w:t>
      </w:r>
      <w:r w:rsidR="00571970">
        <w:t>Familie</w:t>
      </w:r>
      <w:r>
        <w:t xml:space="preserve"> und Schule vergleicht. Siehe dazu die folgende Tabelle 2</w:t>
      </w:r>
      <w:r w:rsidR="00A129B3">
        <w:rPr>
          <w:rStyle w:val="Funotenzeichen"/>
        </w:rPr>
        <w:footnoteReference w:id="3"/>
      </w:r>
      <w:r>
        <w:t>.</w:t>
      </w:r>
      <w:r w:rsidR="00527560">
        <w:t xml:space="preserve"> </w:t>
      </w:r>
    </w:p>
    <w:tbl>
      <w:tblPr>
        <w:tblStyle w:val="Tabellenraster"/>
        <w:tblW w:w="0" w:type="auto"/>
        <w:tblLook w:val="04A0" w:firstRow="1" w:lastRow="0" w:firstColumn="1" w:lastColumn="0" w:noHBand="0" w:noVBand="1"/>
      </w:tblPr>
      <w:tblGrid>
        <w:gridCol w:w="2093"/>
        <w:gridCol w:w="2410"/>
        <w:gridCol w:w="1862"/>
        <w:gridCol w:w="2923"/>
      </w:tblGrid>
      <w:tr w:rsidR="00300793" w:rsidRPr="008E0684" w:rsidTr="00EA3440">
        <w:tc>
          <w:tcPr>
            <w:tcW w:w="2093" w:type="dxa"/>
            <w:shd w:val="clear" w:color="auto" w:fill="F2F2F2" w:themeFill="background1" w:themeFillShade="F2"/>
          </w:tcPr>
          <w:p w:rsidR="00300793" w:rsidRPr="00FE464C" w:rsidRDefault="00300793" w:rsidP="00311729">
            <w:pPr>
              <w:rPr>
                <w:b/>
                <w:i/>
              </w:rPr>
            </w:pPr>
            <w:r w:rsidRPr="00FE464C">
              <w:rPr>
                <w:b/>
                <w:i/>
              </w:rPr>
              <w:t>Institution</w:t>
            </w:r>
          </w:p>
        </w:tc>
        <w:tc>
          <w:tcPr>
            <w:tcW w:w="2410" w:type="dxa"/>
            <w:shd w:val="clear" w:color="auto" w:fill="D9D9D9" w:themeFill="background1" w:themeFillShade="D9"/>
          </w:tcPr>
          <w:p w:rsidR="00300793" w:rsidRPr="008E0684" w:rsidRDefault="00300793" w:rsidP="00311729">
            <w:pPr>
              <w:rPr>
                <w:b/>
              </w:rPr>
            </w:pPr>
            <w:r w:rsidRPr="008E0684">
              <w:rPr>
                <w:b/>
              </w:rPr>
              <w:t>Kinder- und Jugenda</w:t>
            </w:r>
            <w:r w:rsidRPr="008E0684">
              <w:rPr>
                <w:b/>
              </w:rPr>
              <w:t>r</w:t>
            </w:r>
            <w:r w:rsidRPr="008E0684">
              <w:rPr>
                <w:b/>
              </w:rPr>
              <w:t>beit</w:t>
            </w:r>
          </w:p>
        </w:tc>
        <w:tc>
          <w:tcPr>
            <w:tcW w:w="1862" w:type="dxa"/>
            <w:shd w:val="clear" w:color="auto" w:fill="D9D9D9" w:themeFill="background1" w:themeFillShade="D9"/>
          </w:tcPr>
          <w:p w:rsidR="00300793" w:rsidRPr="008E0684" w:rsidRDefault="00300793" w:rsidP="00311729">
            <w:pPr>
              <w:rPr>
                <w:b/>
              </w:rPr>
            </w:pPr>
            <w:r w:rsidRPr="008E0684">
              <w:rPr>
                <w:b/>
              </w:rPr>
              <w:t>Schule</w:t>
            </w:r>
          </w:p>
        </w:tc>
        <w:tc>
          <w:tcPr>
            <w:tcW w:w="2923" w:type="dxa"/>
            <w:shd w:val="clear" w:color="auto" w:fill="D9D9D9" w:themeFill="background1" w:themeFillShade="D9"/>
          </w:tcPr>
          <w:p w:rsidR="00300793" w:rsidRPr="008E0684" w:rsidRDefault="00300793" w:rsidP="00311729">
            <w:pPr>
              <w:rPr>
                <w:b/>
              </w:rPr>
            </w:pPr>
            <w:r w:rsidRPr="008E0684">
              <w:rPr>
                <w:b/>
              </w:rPr>
              <w:t>Familie</w:t>
            </w:r>
          </w:p>
        </w:tc>
      </w:tr>
      <w:tr w:rsidR="00300793" w:rsidRPr="008E0684" w:rsidTr="00EA3440">
        <w:tc>
          <w:tcPr>
            <w:tcW w:w="2093" w:type="dxa"/>
            <w:shd w:val="clear" w:color="auto" w:fill="F2F2F2" w:themeFill="background1" w:themeFillShade="F2"/>
          </w:tcPr>
          <w:p w:rsidR="00300793" w:rsidRPr="00FE464C" w:rsidRDefault="00300793" w:rsidP="00311729">
            <w:pPr>
              <w:jc w:val="left"/>
              <w:rPr>
                <w:i/>
              </w:rPr>
            </w:pPr>
            <w:r>
              <w:rPr>
                <w:i/>
              </w:rPr>
              <w:t>Zugehörigkeitsform</w:t>
            </w:r>
          </w:p>
        </w:tc>
        <w:tc>
          <w:tcPr>
            <w:tcW w:w="2410" w:type="dxa"/>
          </w:tcPr>
          <w:p w:rsidR="00300793" w:rsidRPr="008E0684" w:rsidRDefault="00300793" w:rsidP="00311729">
            <w:pPr>
              <w:jc w:val="left"/>
            </w:pPr>
            <w:r w:rsidRPr="008E0684">
              <w:t>Freiwilligkeit</w:t>
            </w:r>
          </w:p>
        </w:tc>
        <w:tc>
          <w:tcPr>
            <w:tcW w:w="1862" w:type="dxa"/>
          </w:tcPr>
          <w:p w:rsidR="00300793" w:rsidRPr="008E0684" w:rsidRDefault="00300793" w:rsidP="00311729">
            <w:pPr>
              <w:jc w:val="left"/>
            </w:pPr>
            <w:r w:rsidRPr="008E0684">
              <w:t>Pflicht</w:t>
            </w:r>
          </w:p>
        </w:tc>
        <w:tc>
          <w:tcPr>
            <w:tcW w:w="2923" w:type="dxa"/>
          </w:tcPr>
          <w:p w:rsidR="00300793" w:rsidRPr="008E0684" w:rsidRDefault="00300793" w:rsidP="00311729">
            <w:pPr>
              <w:jc w:val="left"/>
            </w:pPr>
            <w:r w:rsidRPr="008E0684">
              <w:t xml:space="preserve">qua Geburt </w:t>
            </w:r>
          </w:p>
        </w:tc>
      </w:tr>
      <w:tr w:rsidR="00711DA2" w:rsidRPr="008E0684" w:rsidTr="00EA3440">
        <w:tc>
          <w:tcPr>
            <w:tcW w:w="2093" w:type="dxa"/>
            <w:shd w:val="clear" w:color="auto" w:fill="F2F2F2" w:themeFill="background1" w:themeFillShade="F2"/>
          </w:tcPr>
          <w:p w:rsidR="00711DA2" w:rsidRPr="00FE464C" w:rsidRDefault="00711DA2" w:rsidP="00311729">
            <w:pPr>
              <w:jc w:val="left"/>
              <w:rPr>
                <w:i/>
              </w:rPr>
            </w:pPr>
            <w:r w:rsidRPr="00FE464C">
              <w:rPr>
                <w:i/>
              </w:rPr>
              <w:t>Inklusions</w:t>
            </w:r>
            <w:r w:rsidR="00527560">
              <w:rPr>
                <w:i/>
              </w:rPr>
              <w:t>form</w:t>
            </w:r>
          </w:p>
        </w:tc>
        <w:tc>
          <w:tcPr>
            <w:tcW w:w="2410" w:type="dxa"/>
          </w:tcPr>
          <w:p w:rsidR="00711DA2" w:rsidRPr="008E0684" w:rsidRDefault="00711DA2" w:rsidP="00311729">
            <w:pPr>
              <w:jc w:val="left"/>
            </w:pPr>
            <w:r>
              <w:t>b</w:t>
            </w:r>
            <w:r w:rsidRPr="008E0684">
              <w:t>eziehungsgebunden</w:t>
            </w:r>
          </w:p>
        </w:tc>
        <w:tc>
          <w:tcPr>
            <w:tcW w:w="1862" w:type="dxa"/>
          </w:tcPr>
          <w:p w:rsidR="00711DA2" w:rsidRPr="008E0684" w:rsidRDefault="00711DA2" w:rsidP="00311729">
            <w:pPr>
              <w:jc w:val="left"/>
            </w:pPr>
            <w:r>
              <w:t>i</w:t>
            </w:r>
            <w:r w:rsidRPr="008E0684">
              <w:t>nstitutionen</w:t>
            </w:r>
            <w:r>
              <w:t>-</w:t>
            </w:r>
            <w:r w:rsidRPr="008E0684">
              <w:t>gebunden</w:t>
            </w:r>
          </w:p>
        </w:tc>
        <w:tc>
          <w:tcPr>
            <w:tcW w:w="2923" w:type="dxa"/>
          </w:tcPr>
          <w:p w:rsidR="00711DA2" w:rsidRPr="008E0684" w:rsidRDefault="00711DA2" w:rsidP="00311729">
            <w:pPr>
              <w:keepNext/>
              <w:jc w:val="left"/>
            </w:pPr>
            <w:r>
              <w:t>v</w:t>
            </w:r>
            <w:r w:rsidRPr="008E0684">
              <w:t>erwandtschaftsgebunden</w:t>
            </w:r>
          </w:p>
        </w:tc>
      </w:tr>
      <w:tr w:rsidR="00711DA2" w:rsidRPr="008E0684" w:rsidTr="00EA3440">
        <w:tc>
          <w:tcPr>
            <w:tcW w:w="2093" w:type="dxa"/>
            <w:shd w:val="clear" w:color="auto" w:fill="F2F2F2" w:themeFill="background1" w:themeFillShade="F2"/>
          </w:tcPr>
          <w:p w:rsidR="00711DA2" w:rsidRPr="00FE464C" w:rsidRDefault="00711DA2" w:rsidP="00311729">
            <w:pPr>
              <w:jc w:val="left"/>
              <w:rPr>
                <w:i/>
              </w:rPr>
            </w:pPr>
            <w:r>
              <w:rPr>
                <w:i/>
              </w:rPr>
              <w:t>Sphäre</w:t>
            </w:r>
          </w:p>
        </w:tc>
        <w:tc>
          <w:tcPr>
            <w:tcW w:w="2410" w:type="dxa"/>
          </w:tcPr>
          <w:p w:rsidR="00711DA2" w:rsidRPr="008E0684" w:rsidRDefault="00711DA2" w:rsidP="00311729">
            <w:pPr>
              <w:jc w:val="left"/>
            </w:pPr>
            <w:r>
              <w:t>Öffentlichkeit</w:t>
            </w:r>
          </w:p>
        </w:tc>
        <w:tc>
          <w:tcPr>
            <w:tcW w:w="1862" w:type="dxa"/>
          </w:tcPr>
          <w:p w:rsidR="00711DA2" w:rsidRPr="008E0684" w:rsidRDefault="00711DA2" w:rsidP="00311729">
            <w:pPr>
              <w:jc w:val="left"/>
            </w:pPr>
            <w:r>
              <w:t>Öffentlichkeit</w:t>
            </w:r>
          </w:p>
        </w:tc>
        <w:tc>
          <w:tcPr>
            <w:tcW w:w="2923" w:type="dxa"/>
          </w:tcPr>
          <w:p w:rsidR="00711DA2" w:rsidRPr="008E0684" w:rsidRDefault="00711DA2" w:rsidP="00311729">
            <w:pPr>
              <w:keepNext/>
              <w:jc w:val="left"/>
            </w:pPr>
            <w:r>
              <w:t>Intimität, Privatheit</w:t>
            </w:r>
          </w:p>
        </w:tc>
      </w:tr>
      <w:tr w:rsidR="00300793" w:rsidRPr="008E0684" w:rsidTr="00EA3440">
        <w:tc>
          <w:tcPr>
            <w:tcW w:w="2093" w:type="dxa"/>
            <w:shd w:val="clear" w:color="auto" w:fill="F2F2F2" w:themeFill="background1" w:themeFillShade="F2"/>
          </w:tcPr>
          <w:p w:rsidR="00300793" w:rsidRPr="00FE464C" w:rsidRDefault="00300793" w:rsidP="00311729">
            <w:pPr>
              <w:jc w:val="left"/>
              <w:rPr>
                <w:i/>
              </w:rPr>
            </w:pPr>
            <w:r w:rsidRPr="00FE464C">
              <w:rPr>
                <w:i/>
              </w:rPr>
              <w:t>Inhalte</w:t>
            </w:r>
          </w:p>
        </w:tc>
        <w:tc>
          <w:tcPr>
            <w:tcW w:w="2410" w:type="dxa"/>
          </w:tcPr>
          <w:p w:rsidR="00300793" w:rsidRPr="008E0684" w:rsidRDefault="00300793" w:rsidP="00311729">
            <w:pPr>
              <w:jc w:val="left"/>
            </w:pPr>
            <w:proofErr w:type="spellStart"/>
            <w:r>
              <w:t>Inhaltl</w:t>
            </w:r>
            <w:proofErr w:type="spellEnd"/>
            <w:r>
              <w:t>. Offenheit</w:t>
            </w:r>
          </w:p>
        </w:tc>
        <w:tc>
          <w:tcPr>
            <w:tcW w:w="1862" w:type="dxa"/>
          </w:tcPr>
          <w:p w:rsidR="00300793" w:rsidRPr="008E0684" w:rsidRDefault="00300793" w:rsidP="00311729">
            <w:pPr>
              <w:jc w:val="left"/>
            </w:pPr>
            <w:r>
              <w:t>Curriculum und Unterricht</w:t>
            </w:r>
          </w:p>
        </w:tc>
        <w:tc>
          <w:tcPr>
            <w:tcW w:w="2923" w:type="dxa"/>
          </w:tcPr>
          <w:p w:rsidR="00300793" w:rsidRPr="008E0684" w:rsidRDefault="00300793" w:rsidP="00311729">
            <w:pPr>
              <w:jc w:val="left"/>
            </w:pPr>
            <w:r>
              <w:t>Re</w:t>
            </w:r>
            <w:r w:rsidR="00F601BE">
              <w:t>p</w:t>
            </w:r>
            <w:r>
              <w:t>roduktion und Bezi</w:t>
            </w:r>
            <w:r>
              <w:t>e</w:t>
            </w:r>
            <w:r>
              <w:t>hungsa</w:t>
            </w:r>
            <w:r w:rsidRPr="008E0684">
              <w:t>bhängigkeit</w:t>
            </w:r>
          </w:p>
        </w:tc>
      </w:tr>
      <w:tr w:rsidR="00300793" w:rsidRPr="008E0684" w:rsidTr="00EA3440">
        <w:tc>
          <w:tcPr>
            <w:tcW w:w="2093" w:type="dxa"/>
            <w:shd w:val="clear" w:color="auto" w:fill="F2F2F2" w:themeFill="background1" w:themeFillShade="F2"/>
          </w:tcPr>
          <w:p w:rsidR="00300793" w:rsidRPr="00FE464C" w:rsidRDefault="00300793" w:rsidP="00311729">
            <w:pPr>
              <w:jc w:val="left"/>
              <w:rPr>
                <w:i/>
              </w:rPr>
            </w:pPr>
            <w:r w:rsidRPr="00FE464C">
              <w:rPr>
                <w:i/>
              </w:rPr>
              <w:t>Machtmittel</w:t>
            </w:r>
          </w:p>
        </w:tc>
        <w:tc>
          <w:tcPr>
            <w:tcW w:w="2410" w:type="dxa"/>
          </w:tcPr>
          <w:p w:rsidR="00300793" w:rsidRPr="008E0684" w:rsidRDefault="00300793" w:rsidP="00311729">
            <w:pPr>
              <w:jc w:val="left"/>
            </w:pPr>
            <w:r w:rsidRPr="008E0684">
              <w:t>Geringe formale und informelle Machtmi</w:t>
            </w:r>
            <w:r w:rsidRPr="008E0684">
              <w:t>t</w:t>
            </w:r>
            <w:r w:rsidRPr="008E0684">
              <w:t>tel</w:t>
            </w:r>
            <w:r>
              <w:t xml:space="preserve"> (beruhend auf G</w:t>
            </w:r>
            <w:r>
              <w:t>e</w:t>
            </w:r>
            <w:r>
              <w:t>nerationalität und ausgehandelter Bezi</w:t>
            </w:r>
            <w:r>
              <w:t>e</w:t>
            </w:r>
            <w:r>
              <w:t>hung)</w:t>
            </w:r>
          </w:p>
        </w:tc>
        <w:tc>
          <w:tcPr>
            <w:tcW w:w="1862" w:type="dxa"/>
          </w:tcPr>
          <w:p w:rsidR="00300793" w:rsidRPr="008E0684" w:rsidRDefault="00300793" w:rsidP="00311729">
            <w:pPr>
              <w:jc w:val="left"/>
            </w:pPr>
            <w:r w:rsidRPr="008E0684">
              <w:t>Starke formale und informelle Machtmittel</w:t>
            </w:r>
          </w:p>
        </w:tc>
        <w:tc>
          <w:tcPr>
            <w:tcW w:w="2923" w:type="dxa"/>
          </w:tcPr>
          <w:p w:rsidR="00300793" w:rsidRPr="008E0684" w:rsidRDefault="00300793" w:rsidP="00311729">
            <w:pPr>
              <w:jc w:val="left"/>
            </w:pPr>
            <w:r w:rsidRPr="008E0684">
              <w:t>Starke informelle Mach</w:t>
            </w:r>
            <w:r w:rsidRPr="008E0684">
              <w:t>t</w:t>
            </w:r>
            <w:r w:rsidRPr="008E0684">
              <w:t>mittel</w:t>
            </w:r>
            <w:r>
              <w:t xml:space="preserve"> (beruhend auf Gen</w:t>
            </w:r>
            <w:r>
              <w:t>e</w:t>
            </w:r>
            <w:r>
              <w:t>rationalität, Abhängigkeit und Beziehung)</w:t>
            </w:r>
          </w:p>
        </w:tc>
      </w:tr>
      <w:tr w:rsidR="00300793" w:rsidRPr="008E0684" w:rsidTr="00EA3440">
        <w:tc>
          <w:tcPr>
            <w:tcW w:w="2093" w:type="dxa"/>
            <w:shd w:val="clear" w:color="auto" w:fill="F2F2F2" w:themeFill="background1" w:themeFillShade="F2"/>
          </w:tcPr>
          <w:p w:rsidR="00300793" w:rsidRPr="00FE464C" w:rsidRDefault="00300793" w:rsidP="00311729">
            <w:pPr>
              <w:jc w:val="left"/>
              <w:rPr>
                <w:i/>
              </w:rPr>
            </w:pPr>
            <w:r>
              <w:rPr>
                <w:i/>
              </w:rPr>
              <w:t>Entscheidungsform</w:t>
            </w:r>
          </w:p>
        </w:tc>
        <w:tc>
          <w:tcPr>
            <w:tcW w:w="2410" w:type="dxa"/>
          </w:tcPr>
          <w:p w:rsidR="00300793" w:rsidRPr="008E0684" w:rsidRDefault="00300793" w:rsidP="00311729">
            <w:pPr>
              <w:jc w:val="left"/>
            </w:pPr>
            <w:r w:rsidRPr="008E0684">
              <w:t>Diskursivität</w:t>
            </w:r>
          </w:p>
        </w:tc>
        <w:tc>
          <w:tcPr>
            <w:tcW w:w="1862" w:type="dxa"/>
          </w:tcPr>
          <w:p w:rsidR="00300793" w:rsidRPr="008E0684" w:rsidRDefault="00300793" w:rsidP="00311729">
            <w:pPr>
              <w:jc w:val="left"/>
            </w:pPr>
            <w:r>
              <w:t>Befehl</w:t>
            </w:r>
          </w:p>
        </w:tc>
        <w:tc>
          <w:tcPr>
            <w:tcW w:w="2923" w:type="dxa"/>
          </w:tcPr>
          <w:p w:rsidR="00300793" w:rsidRPr="008E0684" w:rsidRDefault="00300793" w:rsidP="00311729">
            <w:pPr>
              <w:keepNext/>
              <w:jc w:val="left"/>
            </w:pPr>
            <w:r>
              <w:t>Dialogisch</w:t>
            </w:r>
            <w:r w:rsidRPr="008E0684">
              <w:t xml:space="preserve"> mit Vetomacht der Erziehungsberechtigten</w:t>
            </w:r>
          </w:p>
        </w:tc>
      </w:tr>
      <w:tr w:rsidR="00300793" w:rsidRPr="008E0684" w:rsidTr="00EA3440">
        <w:tc>
          <w:tcPr>
            <w:tcW w:w="2093" w:type="dxa"/>
            <w:shd w:val="clear" w:color="auto" w:fill="F2F2F2" w:themeFill="background1" w:themeFillShade="F2"/>
          </w:tcPr>
          <w:p w:rsidR="00300793" w:rsidRPr="00FE464C" w:rsidRDefault="00300793" w:rsidP="00311729">
            <w:pPr>
              <w:jc w:val="left"/>
              <w:rPr>
                <w:i/>
              </w:rPr>
            </w:pPr>
            <w:r w:rsidRPr="00FE464C">
              <w:rPr>
                <w:i/>
              </w:rPr>
              <w:t>Machtform</w:t>
            </w:r>
          </w:p>
        </w:tc>
        <w:tc>
          <w:tcPr>
            <w:tcW w:w="2410" w:type="dxa"/>
            <w:shd w:val="clear" w:color="auto" w:fill="FFFFFF" w:themeFill="background1"/>
          </w:tcPr>
          <w:p w:rsidR="00300793" w:rsidRPr="008E0684" w:rsidRDefault="00294818" w:rsidP="00311729">
            <w:pPr>
              <w:keepNext/>
              <w:jc w:val="left"/>
            </w:pPr>
            <w:r>
              <w:t>prodemokratisch</w:t>
            </w:r>
          </w:p>
        </w:tc>
        <w:tc>
          <w:tcPr>
            <w:tcW w:w="1862" w:type="dxa"/>
            <w:shd w:val="clear" w:color="auto" w:fill="FFFFFF" w:themeFill="background1"/>
          </w:tcPr>
          <w:p w:rsidR="00300793" w:rsidRPr="008E0684" w:rsidRDefault="00294818" w:rsidP="00311729">
            <w:pPr>
              <w:jc w:val="left"/>
            </w:pPr>
            <w:proofErr w:type="spellStart"/>
            <w:r>
              <w:t>expertokratisch</w:t>
            </w:r>
            <w:proofErr w:type="spellEnd"/>
          </w:p>
        </w:tc>
        <w:tc>
          <w:tcPr>
            <w:tcW w:w="2923" w:type="dxa"/>
            <w:shd w:val="clear" w:color="auto" w:fill="FFFFFF" w:themeFill="background1"/>
          </w:tcPr>
          <w:p w:rsidR="00711DA2" w:rsidRPr="008E0684" w:rsidRDefault="00294818" w:rsidP="00311729">
            <w:pPr>
              <w:keepNext/>
              <w:jc w:val="left"/>
            </w:pPr>
            <w:proofErr w:type="spellStart"/>
            <w:r>
              <w:t>adultokratisch</w:t>
            </w:r>
            <w:proofErr w:type="spellEnd"/>
          </w:p>
        </w:tc>
      </w:tr>
      <w:tr w:rsidR="00711DA2" w:rsidRPr="008E0684" w:rsidTr="00EA3440">
        <w:tc>
          <w:tcPr>
            <w:tcW w:w="2093" w:type="dxa"/>
            <w:shd w:val="clear" w:color="auto" w:fill="F2F2F2" w:themeFill="background1" w:themeFillShade="F2"/>
          </w:tcPr>
          <w:p w:rsidR="00711DA2" w:rsidRPr="00FE464C" w:rsidRDefault="00711DA2" w:rsidP="00311729">
            <w:pPr>
              <w:jc w:val="left"/>
              <w:rPr>
                <w:i/>
              </w:rPr>
            </w:pPr>
            <w:r>
              <w:rPr>
                <w:i/>
              </w:rPr>
              <w:t>Handlungstypik</w:t>
            </w:r>
          </w:p>
        </w:tc>
        <w:tc>
          <w:tcPr>
            <w:tcW w:w="2410" w:type="dxa"/>
          </w:tcPr>
          <w:p w:rsidR="00711DA2" w:rsidRPr="008E0684" w:rsidRDefault="00711DA2" w:rsidP="00311729">
            <w:pPr>
              <w:jc w:val="left"/>
            </w:pPr>
            <w:r>
              <w:t>lebensweltlich</w:t>
            </w:r>
          </w:p>
        </w:tc>
        <w:tc>
          <w:tcPr>
            <w:tcW w:w="1862" w:type="dxa"/>
          </w:tcPr>
          <w:p w:rsidR="00711DA2" w:rsidRPr="008E0684" w:rsidRDefault="00711DA2" w:rsidP="00311729">
            <w:pPr>
              <w:jc w:val="left"/>
            </w:pPr>
            <w:r>
              <w:t>systemgebunden</w:t>
            </w:r>
          </w:p>
        </w:tc>
        <w:tc>
          <w:tcPr>
            <w:tcW w:w="2923" w:type="dxa"/>
          </w:tcPr>
          <w:p w:rsidR="00711DA2" w:rsidRPr="008E0684" w:rsidRDefault="00711DA2" w:rsidP="00311729">
            <w:pPr>
              <w:keepNext/>
              <w:jc w:val="left"/>
            </w:pPr>
            <w:r>
              <w:t>lebensweltlich</w:t>
            </w:r>
          </w:p>
        </w:tc>
      </w:tr>
    </w:tbl>
    <w:p w:rsidR="00860048" w:rsidRDefault="00036E68" w:rsidP="00311729">
      <w:pPr>
        <w:pStyle w:val="Beschriftung"/>
        <w:rPr>
          <w:color w:val="auto"/>
        </w:rPr>
      </w:pPr>
      <w:bookmarkStart w:id="4" w:name="_Toc426723595"/>
      <w:r w:rsidRPr="00282E6F">
        <w:rPr>
          <w:color w:val="auto"/>
        </w:rPr>
        <w:t xml:space="preserve">Tabelle </w:t>
      </w:r>
      <w:r w:rsidRPr="00282E6F">
        <w:rPr>
          <w:color w:val="auto"/>
        </w:rPr>
        <w:fldChar w:fldCharType="begin"/>
      </w:r>
      <w:r w:rsidRPr="00282E6F">
        <w:rPr>
          <w:color w:val="auto"/>
        </w:rPr>
        <w:instrText xml:space="preserve"> SEQ Tabelle \* ARABIC </w:instrText>
      </w:r>
      <w:r w:rsidRPr="00282E6F">
        <w:rPr>
          <w:color w:val="auto"/>
        </w:rPr>
        <w:fldChar w:fldCharType="separate"/>
      </w:r>
      <w:r w:rsidR="00F24406">
        <w:rPr>
          <w:noProof/>
          <w:color w:val="auto"/>
        </w:rPr>
        <w:t>2</w:t>
      </w:r>
      <w:r w:rsidRPr="00282E6F">
        <w:rPr>
          <w:color w:val="auto"/>
        </w:rPr>
        <w:fldChar w:fldCharType="end"/>
      </w:r>
      <w:r w:rsidRPr="00282E6F">
        <w:rPr>
          <w:color w:val="auto"/>
        </w:rPr>
        <w:t>: Strukturelle Charakteristika von Kinder- und Jugendarbeit im Vergleich zu Schule und Familie</w:t>
      </w:r>
      <w:r w:rsidR="00A129B3">
        <w:rPr>
          <w:color w:val="auto"/>
        </w:rPr>
        <w:t>.</w:t>
      </w:r>
      <w:bookmarkEnd w:id="4"/>
    </w:p>
    <w:p w:rsidR="00527560" w:rsidRPr="00EA3440" w:rsidRDefault="00300793" w:rsidP="00311729">
      <w:pPr>
        <w:spacing w:line="240" w:lineRule="auto"/>
      </w:pPr>
      <w:r w:rsidRPr="00EA3440">
        <w:t xml:space="preserve">Kein anderes erzieherisches </w:t>
      </w:r>
      <w:r w:rsidR="00527560" w:rsidRPr="00EA3440">
        <w:t xml:space="preserve">Feld </w:t>
      </w:r>
      <w:r w:rsidRPr="00EA3440">
        <w:t xml:space="preserve">ist so von der freiwilligen Teilnahme gekennzeichnet </w:t>
      </w:r>
      <w:r w:rsidR="00527560" w:rsidRPr="00EA3440">
        <w:t>(</w:t>
      </w:r>
      <w:r w:rsidRPr="00EA3440">
        <w:t xml:space="preserve">aber auch </w:t>
      </w:r>
      <w:r w:rsidR="00527560" w:rsidRPr="00EA3440">
        <w:t xml:space="preserve">davon </w:t>
      </w:r>
      <w:r w:rsidRPr="00EA3440">
        <w:t>abhängig</w:t>
      </w:r>
      <w:r w:rsidR="00527560" w:rsidRPr="00EA3440">
        <w:t>)</w:t>
      </w:r>
      <w:r w:rsidRPr="00EA3440">
        <w:t xml:space="preserve"> wie die Kinder- und Jugendarbeit: in der Schule wird </w:t>
      </w:r>
      <w:r w:rsidRPr="00EA3440">
        <w:rPr>
          <w:b/>
        </w:rPr>
        <w:t xml:space="preserve">Zugehörigkeit </w:t>
      </w:r>
      <w:r w:rsidRPr="00EA3440">
        <w:t xml:space="preserve">durch Pflicht hergestellt und in Familie wird man hineingeboren. </w:t>
      </w:r>
      <w:r w:rsidR="00527560" w:rsidRPr="00EA3440">
        <w:t xml:space="preserve">Schaut man darauf, wie </w:t>
      </w:r>
      <w:r w:rsidR="00527560" w:rsidRPr="00EA3440">
        <w:rPr>
          <w:b/>
        </w:rPr>
        <w:t>I</w:t>
      </w:r>
      <w:r w:rsidR="00527560" w:rsidRPr="00EA3440">
        <w:rPr>
          <w:b/>
        </w:rPr>
        <w:t>n</w:t>
      </w:r>
      <w:r w:rsidR="00527560" w:rsidRPr="00EA3440">
        <w:rPr>
          <w:b/>
        </w:rPr>
        <w:t xml:space="preserve">klusion </w:t>
      </w:r>
      <w:r w:rsidR="00527560" w:rsidRPr="00EA3440">
        <w:t>in diese Institution hergestellt wird</w:t>
      </w:r>
      <w:r w:rsidR="001A06B0" w:rsidRPr="00EA3440">
        <w:t>,</w:t>
      </w:r>
      <w:r w:rsidR="00527560" w:rsidRPr="00EA3440">
        <w:t xml:space="preserve"> s</w:t>
      </w:r>
      <w:r w:rsidR="001A06B0" w:rsidRPr="00EA3440">
        <w:t>o fällt auf, dass mit der j</w:t>
      </w:r>
      <w:r w:rsidR="00527560" w:rsidRPr="00EA3440">
        <w:t>ugendarbeiterischen Freiwilligkeit die Notwendigkeit einhergeht, selbst Beziehungen zu den anderen Beteiligten herzus</w:t>
      </w:r>
      <w:r w:rsidR="001A06B0" w:rsidRPr="00EA3440">
        <w:t>tellen und zu erhalten. In der O</w:t>
      </w:r>
      <w:r w:rsidR="00527560" w:rsidRPr="00EA3440">
        <w:t>ffenen Kinder- und Jugendarbeit muss Zugehörigkeit in sozialen Beziehungsprozessen gemeinsam hergestellt werden. Einschluss und Ausschluss sind vo</w:t>
      </w:r>
      <w:r w:rsidR="001A06B0" w:rsidRPr="00EA3440">
        <w:t xml:space="preserve">n diesen Beziehungen abhängig. </w:t>
      </w:r>
      <w:r w:rsidR="00527560" w:rsidRPr="00EA3440">
        <w:t>In der Schule sind es die institutionellen Funktionen und Strukturen, die formale Inklusion (aber auch Exklusion) regeln. In der Familie ist man qua G</w:t>
      </w:r>
      <w:r w:rsidR="00527560" w:rsidRPr="00EA3440">
        <w:t>e</w:t>
      </w:r>
      <w:r w:rsidR="00527560" w:rsidRPr="00EA3440">
        <w:t>burt in das Verwandtschaftssystem eingebunden; man kann sich zwar sozial-emotional di</w:t>
      </w:r>
      <w:r w:rsidR="00527560" w:rsidRPr="00EA3440">
        <w:t>s</w:t>
      </w:r>
      <w:r w:rsidR="00527560" w:rsidRPr="00EA3440">
        <w:t>tanzieren, aber nicht formal-rechtlich ausgegrenzt werden.</w:t>
      </w:r>
    </w:p>
    <w:p w:rsidR="00527560" w:rsidRPr="00EA3440" w:rsidRDefault="00527560" w:rsidP="00311729">
      <w:pPr>
        <w:spacing w:line="240" w:lineRule="auto"/>
      </w:pPr>
      <w:r w:rsidRPr="00EA3440">
        <w:t>Die formale und informelle Bedeutung von Beziehungen ist besonders in der Kinder- und J</w:t>
      </w:r>
      <w:r w:rsidRPr="00EA3440">
        <w:t>u</w:t>
      </w:r>
      <w:r w:rsidRPr="00EA3440">
        <w:t>gendarbeit und der Familie groß und für den pädagogischen Alltag in der Schule selbstve</w:t>
      </w:r>
      <w:r w:rsidRPr="00EA3440">
        <w:t>r</w:t>
      </w:r>
      <w:r w:rsidRPr="00EA3440">
        <w:t xml:space="preserve">ständlich auch relevant. Die Beziehungsstrukturen unterscheiden sich aber noch einmal sehr deutlich bezüglich ihrer </w:t>
      </w:r>
      <w:r w:rsidRPr="00EA3440">
        <w:rPr>
          <w:b/>
        </w:rPr>
        <w:t>Privatheit bzw. Öffentlichkeit</w:t>
      </w:r>
      <w:r w:rsidRPr="00EA3440">
        <w:t>. Die familiäre Intimität und Privatheit bedingen stark die Beziehungen und Handlungsmöglichkeiten der Beteiligten und bergen Ris</w:t>
      </w:r>
      <w:r w:rsidRPr="00EA3440">
        <w:t>i</w:t>
      </w:r>
      <w:r w:rsidRPr="00EA3440">
        <w:t xml:space="preserve">ken versteckter bzw. geheim </w:t>
      </w:r>
      <w:r w:rsidR="001A06B0" w:rsidRPr="00EA3440">
        <w:t xml:space="preserve">gehaltener Gewaltverhältnisse. </w:t>
      </w:r>
      <w:r w:rsidRPr="00EA3440">
        <w:t>Die Institutionen von Schule und Jugendarbeit gehören hingegen zu Sphäre einer gesellschaftlichen Öffentlichkeit, die dem Raum der Privatheit gegenübersteht. Zwar ist Pädagogik auch hier beziehungsgebunden (und damit auch nicht frei von den oben genannten Risiken), aber die Gestaltung des Zusammenl</w:t>
      </w:r>
      <w:r w:rsidRPr="00EA3440">
        <w:t>e</w:t>
      </w:r>
      <w:r w:rsidRPr="00EA3440">
        <w:t>bens und -arbeitens ist hier v</w:t>
      </w:r>
      <w:r w:rsidR="001A06B0" w:rsidRPr="00EA3440">
        <w:t xml:space="preserve">iel stärker als in der Familie </w:t>
      </w:r>
      <w:r w:rsidRPr="00EA3440">
        <w:t xml:space="preserve">durch die offene soziale Interaktion </w:t>
      </w:r>
      <w:r w:rsidRPr="00EA3440">
        <w:lastRenderedPageBreak/>
        <w:t>mit formal zugehörigen, aber untereinander fremden (also nicht verwandtschaftlich gebund</w:t>
      </w:r>
      <w:r w:rsidRPr="00EA3440">
        <w:t>e</w:t>
      </w:r>
      <w:r w:rsidRPr="00EA3440">
        <w:t>nen) Menschen bedingt. Schule und Jugendarbeit werden als öffentliche Institutionen vom Staat angeboten und sind somit Teil seiner rechtlichen und demokratischen Regelungen und Verhältnisse.</w:t>
      </w:r>
    </w:p>
    <w:p w:rsidR="00300793" w:rsidRPr="00EA3440" w:rsidRDefault="00300793" w:rsidP="00311729">
      <w:pPr>
        <w:spacing w:line="240" w:lineRule="auto"/>
      </w:pPr>
      <w:r w:rsidRPr="00EA3440">
        <w:t xml:space="preserve">Die </w:t>
      </w:r>
      <w:r w:rsidRPr="00EA3440">
        <w:rPr>
          <w:b/>
        </w:rPr>
        <w:t>Inhalte</w:t>
      </w:r>
      <w:r w:rsidRPr="00EA3440">
        <w:rPr>
          <w:i/>
        </w:rPr>
        <w:t>,</w:t>
      </w:r>
      <w:r w:rsidRPr="00EA3440">
        <w:t xml:space="preserve"> um die es in Jugendarbeit gehen soll</w:t>
      </w:r>
      <w:r w:rsidR="00527560" w:rsidRPr="00EA3440">
        <w:t>,</w:t>
      </w:r>
      <w:r w:rsidRPr="00EA3440">
        <w:t xml:space="preserve"> sind gesetzlich nicht festgelegt</w:t>
      </w:r>
      <w:r w:rsidR="00527560" w:rsidRPr="00EA3440">
        <w:t xml:space="preserve">, sondern sie werden durch ihre </w:t>
      </w:r>
      <w:r w:rsidR="006F4E21" w:rsidRPr="00EA3440">
        <w:t>T</w:t>
      </w:r>
      <w:r w:rsidRPr="00EA3440">
        <w:t>eilnehmenden bestimmt. In der Schule ist dies ganz anders, denn staatliche Curricula legen fest, welche Inhalte vermittelt werden müssen und die didaktischen Grundse</w:t>
      </w:r>
      <w:r w:rsidRPr="00EA3440">
        <w:t>t</w:t>
      </w:r>
      <w:r w:rsidRPr="00EA3440">
        <w:t>tings sind durch die Struktur</w:t>
      </w:r>
      <w:r w:rsidR="006F4E21" w:rsidRPr="00EA3440">
        <w:t>en</w:t>
      </w:r>
      <w:r w:rsidRPr="00EA3440">
        <w:t xml:space="preserve"> von Klasse und Unterricht ebenfalls vorgegeben. Mit was sich eine Familie beschäftigt</w:t>
      </w:r>
      <w:r w:rsidR="006F4E21" w:rsidRPr="00EA3440">
        <w:t xml:space="preserve">, </w:t>
      </w:r>
      <w:r w:rsidRPr="00EA3440">
        <w:t>ist zunä</w:t>
      </w:r>
      <w:r w:rsidR="006F4E21" w:rsidRPr="00EA3440">
        <w:t>chst durch ihre Grundfunktion der Repr</w:t>
      </w:r>
      <w:r w:rsidRPr="00EA3440">
        <w:t xml:space="preserve">oduktion </w:t>
      </w:r>
      <w:r w:rsidR="006F4E21" w:rsidRPr="00EA3440">
        <w:t>(</w:t>
      </w:r>
      <w:r w:rsidRPr="00EA3440">
        <w:t>im weite</w:t>
      </w:r>
      <w:r w:rsidRPr="00EA3440">
        <w:t>s</w:t>
      </w:r>
      <w:r w:rsidRPr="00EA3440">
        <w:t>ten Sinne</w:t>
      </w:r>
      <w:r w:rsidR="006F4E21" w:rsidRPr="00EA3440">
        <w:t>)</w:t>
      </w:r>
      <w:r w:rsidRPr="00EA3440">
        <w:t xml:space="preserve"> vorgegeben: Familien sichern die Generationenfolge, müssen die ökonomische Basis der Mitglied</w:t>
      </w:r>
      <w:r w:rsidR="001A06B0" w:rsidRPr="00EA3440">
        <w:t>er sichern, und müssen gelingen</w:t>
      </w:r>
      <w:r w:rsidRPr="00EA3440">
        <w:t>des Aufwach</w:t>
      </w:r>
      <w:r w:rsidR="006F4E21" w:rsidRPr="00EA3440">
        <w:t xml:space="preserve">sen und Erziehung ermöglichen. </w:t>
      </w:r>
      <w:r w:rsidRPr="00EA3440">
        <w:t>Dadurch sind vi</w:t>
      </w:r>
      <w:r w:rsidR="006F4E21" w:rsidRPr="00EA3440">
        <w:t>ele Inhalte (und auch Konfliktpotentiale</w:t>
      </w:r>
      <w:r w:rsidRPr="00EA3440">
        <w:t>) schon vorbestimmt. Weitere Inhalte können von den Familienmitgliedern bestimmt werden, was und wie aber gemeinsam them</w:t>
      </w:r>
      <w:r w:rsidRPr="00EA3440">
        <w:t>a</w:t>
      </w:r>
      <w:r w:rsidRPr="00EA3440">
        <w:t xml:space="preserve">tisiert werden soll, ist stark von den Beziehungen untereinander abhängig. </w:t>
      </w:r>
      <w:r w:rsidR="00472416" w:rsidRPr="00EA3440">
        <w:t xml:space="preserve">Schule und Familie sind also viel stärker als Jugendarbeit inhaltlich </w:t>
      </w:r>
      <w:r w:rsidR="006F4E21" w:rsidRPr="00EA3440">
        <w:t>vor</w:t>
      </w:r>
      <w:r w:rsidR="00472416" w:rsidRPr="00EA3440">
        <w:t>definiert, während Letzte</w:t>
      </w:r>
      <w:r w:rsidR="006F4E21" w:rsidRPr="00EA3440">
        <w:t>re ein Freiraum für eigene (seien e</w:t>
      </w:r>
      <w:r w:rsidR="00472416" w:rsidRPr="00EA3440">
        <w:t>s auch noch so kuriose oder gar abweichende) Bildungsthemen eröffnen kann.</w:t>
      </w:r>
    </w:p>
    <w:p w:rsidR="00472416" w:rsidRPr="00EA3440" w:rsidRDefault="00472416" w:rsidP="00311729">
      <w:pPr>
        <w:spacing w:line="240" w:lineRule="auto"/>
      </w:pPr>
      <w:r w:rsidRPr="00EA3440">
        <w:t>In der Jugendarbeit sind die Freiwilligkeit und die Offenheit der Inhalte gekoppelt mit den g</w:t>
      </w:r>
      <w:r w:rsidRPr="00EA3440">
        <w:t>e</w:t>
      </w:r>
      <w:r w:rsidRPr="00EA3440">
        <w:t xml:space="preserve">ringen </w:t>
      </w:r>
      <w:r w:rsidRPr="00EA3440">
        <w:rPr>
          <w:b/>
        </w:rPr>
        <w:t>Machtmittel</w:t>
      </w:r>
      <w:r w:rsidR="006F4E21" w:rsidRPr="00EA3440">
        <w:rPr>
          <w:b/>
        </w:rPr>
        <w:t>n</w:t>
      </w:r>
      <w:r w:rsidR="006F4E21" w:rsidRPr="00EA3440">
        <w:t xml:space="preserve"> </w:t>
      </w:r>
      <w:r w:rsidRPr="00EA3440">
        <w:t xml:space="preserve">der Institution; formal besteht letztlich nur die </w:t>
      </w:r>
      <w:r w:rsidR="006F4E21" w:rsidRPr="00EA3440">
        <w:t xml:space="preserve">schwache </w:t>
      </w:r>
      <w:r w:rsidR="001A06B0" w:rsidRPr="00EA3440">
        <w:t xml:space="preserve">Chance </w:t>
      </w:r>
      <w:r w:rsidRPr="00EA3440">
        <w:t>durch Hausverbot</w:t>
      </w:r>
      <w:r w:rsidR="00C274F5">
        <w:t>,</w:t>
      </w:r>
      <w:r w:rsidRPr="00EA3440">
        <w:t xml:space="preserve"> Teilnehmende unter Druck zu setzen. </w:t>
      </w:r>
      <w:r w:rsidR="006F4E21" w:rsidRPr="00EA3440">
        <w:t xml:space="preserve">Daneben </w:t>
      </w:r>
      <w:r w:rsidRPr="00EA3440">
        <w:t>gibt es informelle Macht</w:t>
      </w:r>
      <w:r w:rsidR="00DE080A">
        <w:t>mittel</w:t>
      </w:r>
      <w:r w:rsidRPr="00EA3440">
        <w:t xml:space="preserve"> dur</w:t>
      </w:r>
      <w:r w:rsidR="006F4E21" w:rsidRPr="00EA3440">
        <w:t xml:space="preserve">ch die Generationenverhältnisse </w:t>
      </w:r>
      <w:r w:rsidRPr="00EA3440">
        <w:t>von fachlich ausgebildeten und er</w:t>
      </w:r>
      <w:r w:rsidR="001A06B0" w:rsidRPr="00EA3440">
        <w:t xml:space="preserve">fahrenen Erwachsenen gegenüber </w:t>
      </w:r>
      <w:r w:rsidRPr="00EA3440">
        <w:t xml:space="preserve">den kindlichen oder jugendlichen Teilnehmenden. Wenn </w:t>
      </w:r>
      <w:r w:rsidR="006F4E21" w:rsidRPr="00EA3440">
        <w:t xml:space="preserve">letztere </w:t>
      </w:r>
      <w:r w:rsidRPr="00EA3440">
        <w:t>jedoch ihre Z</w:t>
      </w:r>
      <w:r w:rsidRPr="00EA3440">
        <w:t>u</w:t>
      </w:r>
      <w:r w:rsidRPr="00EA3440">
        <w:t>stimmungsmacht entziehen, bleiben den Fachkr</w:t>
      </w:r>
      <w:r w:rsidR="006F4E21" w:rsidRPr="00EA3440">
        <w:t>äften keine Zwangsmittel</w:t>
      </w:r>
      <w:r w:rsidRPr="00EA3440">
        <w:t>. Die Schule hat mit ihrer Möglichkeit</w:t>
      </w:r>
      <w:r w:rsidR="00EA3440" w:rsidRPr="00EA3440">
        <w:t>,</w:t>
      </w:r>
      <w:r w:rsidRPr="00EA3440">
        <w:t xml:space="preserve"> durch Noten biografische Chancen zu vergeben</w:t>
      </w:r>
      <w:r w:rsidR="00EA3440" w:rsidRPr="00EA3440">
        <w:t>,</w:t>
      </w:r>
      <w:r w:rsidRPr="00EA3440">
        <w:t xml:space="preserve"> ein starkes M</w:t>
      </w:r>
      <w:r w:rsidR="006F4E21" w:rsidRPr="00EA3440">
        <w:t>achtm</w:t>
      </w:r>
      <w:r w:rsidRPr="00EA3440">
        <w:t xml:space="preserve">ittel und ebenfalls formale Möglichkeiten der Bestrafung und des Ausschlusses. In der Familie hingegen liegt die Macht in den informellen Beziehungsstrukturen, die durch </w:t>
      </w:r>
      <w:r w:rsidR="006F4E21" w:rsidRPr="00EA3440">
        <w:t xml:space="preserve">starke </w:t>
      </w:r>
      <w:r w:rsidRPr="00EA3440">
        <w:t>ökonomische und emotionale Abhängigkeit</w:t>
      </w:r>
      <w:r w:rsidR="006F4E21" w:rsidRPr="00EA3440">
        <w:t>en</w:t>
      </w:r>
      <w:r w:rsidRPr="00EA3440">
        <w:t xml:space="preserve"> bestimmt werden. Im Verhältnis daz</w:t>
      </w:r>
      <w:r w:rsidR="006F4E21" w:rsidRPr="00EA3440">
        <w:t>u werden wiederum die Fre</w:t>
      </w:r>
      <w:r w:rsidR="006F4E21" w:rsidRPr="00EA3440">
        <w:t>i</w:t>
      </w:r>
      <w:r w:rsidR="006F4E21" w:rsidRPr="00EA3440">
        <w:t>heitsm</w:t>
      </w:r>
      <w:r w:rsidRPr="00EA3440">
        <w:t>öglichkeiten der Jugendarbeit erkennbar: Hier kann niemand gezwungen werden, so</w:t>
      </w:r>
      <w:r w:rsidRPr="00EA3440">
        <w:t>n</w:t>
      </w:r>
      <w:r w:rsidRPr="00EA3440">
        <w:t>dern das</w:t>
      </w:r>
      <w:r w:rsidR="006F4E21" w:rsidRPr="00EA3440">
        <w:t>,</w:t>
      </w:r>
      <w:r w:rsidRPr="00EA3440">
        <w:t xml:space="preserve"> was geschieht, ist mit vom Handeln der Einzelnen abhängig. Wenn keine empfindl</w:t>
      </w:r>
      <w:r w:rsidRPr="00EA3440">
        <w:t>i</w:t>
      </w:r>
      <w:r w:rsidRPr="00EA3440">
        <w:t>chen Übel und Nachteile Gehorsam erzwingen können und auch die Beziehungen gegenseitig frei gewählt werden können, entsteht die Möglichkeit, aber auch die Notwendigkeit</w:t>
      </w:r>
      <w:r w:rsidR="006F4E21" w:rsidRPr="00EA3440">
        <w:t>,</w:t>
      </w:r>
      <w:r w:rsidRPr="00EA3440">
        <w:t xml:space="preserve"> Inhalte und soziale Verhältnisse gemeinsam zu bestimmen.</w:t>
      </w:r>
    </w:p>
    <w:p w:rsidR="00CB3BD6" w:rsidRPr="00EA3440" w:rsidRDefault="00CB3BD6" w:rsidP="00311729">
      <w:pPr>
        <w:spacing w:line="240" w:lineRule="auto"/>
      </w:pPr>
      <w:r w:rsidRPr="00EA3440">
        <w:t>D</w:t>
      </w:r>
      <w:r w:rsidR="006F4E21" w:rsidRPr="00EA3440">
        <w:t xml:space="preserve">amit sind die </w:t>
      </w:r>
      <w:r w:rsidR="006F4E21" w:rsidRPr="00EA3440">
        <w:rPr>
          <w:b/>
        </w:rPr>
        <w:t>Entscheidungsformen</w:t>
      </w:r>
      <w:r w:rsidR="00EA3440" w:rsidRPr="00EA3440">
        <w:t xml:space="preserve"> </w:t>
      </w:r>
      <w:r w:rsidR="006F4E21" w:rsidRPr="00EA3440">
        <w:t>der</w:t>
      </w:r>
      <w:r w:rsidRPr="00EA3440">
        <w:t xml:space="preserve"> Jugendarbeit </w:t>
      </w:r>
      <w:r w:rsidR="006F4E21" w:rsidRPr="00EA3440">
        <w:t xml:space="preserve">(strukturell und nicht normativ!) </w:t>
      </w:r>
      <w:r w:rsidRPr="00EA3440">
        <w:t xml:space="preserve">durch Diskursivität gekennzeichnet: die Beteiligten müssen freiwillig ihre Beziehungen aufnehmen und gestalten und gemeinsam aushandeln, was wie zusammen getan werden soll. Das ist in der Familie im gewissen Sinne ähnlich, es besteht die Möglichkeit im Dialog gemeinsam zu entscheiden, aber letztendlich behalten (auch rechtlich gesichert!) die Erziehungsberechtigten die Veto- und Entscheidungsmacht. In Schule sind die zentralen inhaltlichen und strukturellen Entscheidungen schon gefällt und werden befehlsstrukturiert vermittelt. </w:t>
      </w:r>
    </w:p>
    <w:p w:rsidR="00294818" w:rsidRPr="00EA3440" w:rsidRDefault="006F4E21" w:rsidP="00311729">
      <w:pPr>
        <w:spacing w:line="240" w:lineRule="auto"/>
      </w:pPr>
      <w:r w:rsidRPr="00EA3440">
        <w:t>Will man die bisherigen Unterschiede begrifflich als Machtformen verdichten, so könnte</w:t>
      </w:r>
      <w:r w:rsidR="00DE080A">
        <w:t>n</w:t>
      </w:r>
      <w:r w:rsidRPr="00EA3440">
        <w:t xml:space="preserve"> in der Jugendarbeit </w:t>
      </w:r>
      <w:r w:rsidR="00294818" w:rsidRPr="00EA3440">
        <w:t>weitgehende strukturelle Bedingungen für Demokratie erkannt werden. Zwar gibt es kein definiertes ‚Volk‘ (gr</w:t>
      </w:r>
      <w:r w:rsidR="00EA3440" w:rsidRPr="00EA3440">
        <w:t>iechisch:</w:t>
      </w:r>
      <w:r w:rsidR="00294818" w:rsidRPr="00EA3440">
        <w:t xml:space="preserve"> Demos), das auf der Basis geklärte</w:t>
      </w:r>
      <w:r w:rsidR="00EA3440" w:rsidRPr="00EA3440">
        <w:t>r</w:t>
      </w:r>
      <w:r w:rsidR="00294818" w:rsidRPr="00EA3440">
        <w:t xml:space="preserve"> Rechte und Mi</w:t>
      </w:r>
      <w:r w:rsidR="00294818" w:rsidRPr="00EA3440">
        <w:t>t</w:t>
      </w:r>
      <w:r w:rsidR="00294818" w:rsidRPr="00EA3440">
        <w:t xml:space="preserve">gliedschaft eindeutig der Souverän wäre, aber die institutionellen Bedingungen </w:t>
      </w:r>
      <w:r w:rsidR="00DE080A">
        <w:t>bewirken</w:t>
      </w:r>
      <w:r w:rsidR="00294818" w:rsidRPr="00EA3440">
        <w:t xml:space="preserve"> doch deutlich die Notwendigkeit mit allen Beteiligten die Gestaltung der gemeinsamen Praxis au</w:t>
      </w:r>
      <w:r w:rsidR="00294818" w:rsidRPr="00EA3440">
        <w:t>s</w:t>
      </w:r>
      <w:r w:rsidR="00294818" w:rsidRPr="00EA3440">
        <w:t>zuhandeln. Insofern können die strukturellen Rahmenbedingungen von Jugendarbeit als pr</w:t>
      </w:r>
      <w:r w:rsidR="00294818" w:rsidRPr="00EA3440">
        <w:t>o</w:t>
      </w:r>
      <w:r w:rsidR="00294818" w:rsidRPr="00EA3440">
        <w:t xml:space="preserve">demokratisch bezeichnet werden: sie schaffen Voraussetzungen und eröffnen Möglichkeiten für demokratische Entscheidungs- und Verantwortungsprozesse. Schule ist hingegen eindeutig </w:t>
      </w:r>
      <w:r w:rsidR="00294818" w:rsidRPr="00EA3440">
        <w:lastRenderedPageBreak/>
        <w:t>durch die Herrschaft (gr</w:t>
      </w:r>
      <w:r w:rsidR="00EA3440" w:rsidRPr="00EA3440">
        <w:t>iechisch:</w:t>
      </w:r>
      <w:r w:rsidR="00294818" w:rsidRPr="00EA3440">
        <w:t xml:space="preserve"> kratia) von ExpertInnen (den Lehrkräften) bestimmt. In der Familie sind es die Erwachsenen die (auch formalrechtlich) die Macht innehaben, hier kann also von einer Adultokrati</w:t>
      </w:r>
      <w:r w:rsidR="00EA3440" w:rsidRPr="00EA3440">
        <w:t xml:space="preserve">e (lat. </w:t>
      </w:r>
      <w:proofErr w:type="spellStart"/>
      <w:r w:rsidR="00EA3440" w:rsidRPr="00EA3440">
        <w:t>adultus</w:t>
      </w:r>
      <w:proofErr w:type="spellEnd"/>
      <w:r w:rsidR="00EA3440" w:rsidRPr="00EA3440">
        <w:t xml:space="preserve"> = Erwachsener) g</w:t>
      </w:r>
      <w:r w:rsidR="00294818" w:rsidRPr="00EA3440">
        <w:t xml:space="preserve">esprochen werden. </w:t>
      </w:r>
    </w:p>
    <w:p w:rsidR="008D3C72" w:rsidRPr="00EA3440" w:rsidRDefault="00294818" w:rsidP="00311729">
      <w:pPr>
        <w:spacing w:line="240" w:lineRule="auto"/>
      </w:pPr>
      <w:r w:rsidRPr="00EA3440">
        <w:t xml:space="preserve">Zieht man hier die </w:t>
      </w:r>
      <w:r w:rsidRPr="00EA3440">
        <w:rPr>
          <w:b/>
        </w:rPr>
        <w:t>gesellschaftstheoretischen Handlungstypiken</w:t>
      </w:r>
      <w:r w:rsidRPr="00EA3440">
        <w:t xml:space="preserve"> nach </w:t>
      </w:r>
      <w:r w:rsidR="00EA3440" w:rsidRPr="00EA3440">
        <w:t xml:space="preserve">Jürgen </w:t>
      </w:r>
      <w:r w:rsidRPr="00EA3440">
        <w:t xml:space="preserve">Habermas heran, können Familie und Jugendarbeit als lebensweltlich charakterisiert werden: </w:t>
      </w:r>
      <w:r w:rsidR="00E16C70" w:rsidRPr="00EA3440">
        <w:t>Hier verfolgen die Beteiligten „</w:t>
      </w:r>
      <w:r w:rsidRPr="00EA3440">
        <w:t>ihre individuellen Ziel</w:t>
      </w:r>
      <w:r w:rsidR="00EA3440" w:rsidRPr="00EA3440">
        <w:t>e</w:t>
      </w:r>
      <w:r w:rsidRPr="00EA3440">
        <w:t xml:space="preserve"> unter der Bedingung, </w:t>
      </w:r>
      <w:proofErr w:type="spellStart"/>
      <w:r w:rsidRPr="00EA3440">
        <w:t>daß</w:t>
      </w:r>
      <w:proofErr w:type="spellEnd"/>
      <w:r w:rsidRPr="00EA3440">
        <w:t xml:space="preserve"> sie ihre Handlungspläne auf der Grundlage gemeinsamer Situationsdefinitionen aufeinander abstimmen können. Insofern ist das Aushandeln von Situationsdefinitionen ein wesentlicher Bestandteil der für kommunikat</w:t>
      </w:r>
      <w:r w:rsidRPr="00EA3440">
        <w:t>i</w:t>
      </w:r>
      <w:r w:rsidRPr="00EA3440">
        <w:t>ves Handeln erforderlic</w:t>
      </w:r>
      <w:r w:rsidR="00E16C70" w:rsidRPr="00EA3440">
        <w:t>hen Interpretationsleistungen“ (Habermas 1981, S.</w:t>
      </w:r>
      <w:r w:rsidRPr="00EA3440">
        <w:t xml:space="preserve"> 385).</w:t>
      </w:r>
      <w:r w:rsidR="00E16C70" w:rsidRPr="00EA3440">
        <w:t xml:space="preserve"> </w:t>
      </w:r>
      <w:r w:rsidR="008D3C72" w:rsidRPr="00EA3440">
        <w:t>Schule hing</w:t>
      </w:r>
      <w:r w:rsidR="008D3C72" w:rsidRPr="00EA3440">
        <w:t>e</w:t>
      </w:r>
      <w:r w:rsidR="008D3C72" w:rsidRPr="00EA3440">
        <w:t>gen kann als staatlich strukturierte Institution, deren Funktion wesentlich in der Qualifikation wirtschaftlicher Arbeitsfähigkeit besteht</w:t>
      </w:r>
      <w:r w:rsidR="00EA3440" w:rsidRPr="00EA3440">
        <w:t>,</w:t>
      </w:r>
      <w:r w:rsidR="008D3C72" w:rsidRPr="00EA3440">
        <w:t xml:space="preserve"> als Element des Systems gekennzeichnet werden. Habermas </w:t>
      </w:r>
      <w:r w:rsidR="000B0E8B" w:rsidRPr="00EA3440">
        <w:t xml:space="preserve">kennzeichnet das </w:t>
      </w:r>
      <w:r w:rsidR="008D3C72" w:rsidRPr="00EA3440">
        <w:t xml:space="preserve">Handeln im System </w:t>
      </w:r>
      <w:r w:rsidR="000B0E8B" w:rsidRPr="00EA3440">
        <w:t xml:space="preserve">als </w:t>
      </w:r>
      <w:r w:rsidR="008D3C72" w:rsidRPr="00EA3440">
        <w:t xml:space="preserve">zweckrational </w:t>
      </w:r>
      <w:r w:rsidR="000B0E8B" w:rsidRPr="00EA3440">
        <w:t>(</w:t>
      </w:r>
      <w:r w:rsidR="008D3C72" w:rsidRPr="00EA3440">
        <w:t xml:space="preserve">und nicht </w:t>
      </w:r>
      <w:r w:rsidR="000B0E8B" w:rsidRPr="00EA3440">
        <w:t xml:space="preserve">als </w:t>
      </w:r>
      <w:r w:rsidR="008D3C72" w:rsidRPr="00EA3440">
        <w:t>lebensweltlich kommunikativ</w:t>
      </w:r>
      <w:r w:rsidR="000B0E8B" w:rsidRPr="00EA3440">
        <w:t xml:space="preserve">), </w:t>
      </w:r>
      <w:r w:rsidR="008D3C72" w:rsidRPr="00EA3440">
        <w:t>als instrumentell bzw. strategisch</w:t>
      </w:r>
      <w:r w:rsidR="000B0E8B" w:rsidRPr="00EA3440">
        <w:t>.</w:t>
      </w:r>
      <w:r w:rsidR="008D3C72" w:rsidRPr="00EA3440">
        <w:t xml:space="preserve"> </w:t>
      </w:r>
    </w:p>
    <w:p w:rsidR="000B0E8B" w:rsidRDefault="000B0E8B" w:rsidP="00311729">
      <w:pPr>
        <w:spacing w:line="240" w:lineRule="auto"/>
      </w:pPr>
      <w:r w:rsidRPr="00EA3440">
        <w:t xml:space="preserve">Insgesamt macht Tabelle </w:t>
      </w:r>
      <w:r w:rsidR="00DE080A">
        <w:t xml:space="preserve">2 </w:t>
      </w:r>
      <w:r w:rsidRPr="00EA3440">
        <w:t>deutlich, d</w:t>
      </w:r>
      <w:r w:rsidR="00097DF2" w:rsidRPr="00EA3440">
        <w:t xml:space="preserve">ass die Kinder- und Jugendarbeit </w:t>
      </w:r>
      <w:r w:rsidRPr="00EA3440">
        <w:t xml:space="preserve">strukturell </w:t>
      </w:r>
      <w:r w:rsidR="00097DF2" w:rsidRPr="00EA3440">
        <w:t>über spezif</w:t>
      </w:r>
      <w:r w:rsidR="00097DF2" w:rsidRPr="00EA3440">
        <w:t>i</w:t>
      </w:r>
      <w:r w:rsidR="00097DF2" w:rsidRPr="00EA3440">
        <w:t xml:space="preserve">sche Potenziale zur Ermöglichung von Bildung und </w:t>
      </w:r>
      <w:r w:rsidRPr="00EA3440">
        <w:t xml:space="preserve">demokratischer </w:t>
      </w:r>
      <w:r w:rsidR="00097DF2" w:rsidRPr="00EA3440">
        <w:t xml:space="preserve">Partizipation verfügt, die andere pädagogische Institutionen </w:t>
      </w:r>
      <w:r w:rsidR="00DE080A">
        <w:t xml:space="preserve">so </w:t>
      </w:r>
      <w:r w:rsidR="00097DF2" w:rsidRPr="00EA3440">
        <w:t xml:space="preserve">nicht aufweisen. </w:t>
      </w:r>
      <w:r w:rsidRPr="00EA3440">
        <w:t>Die theoretischen Handlungskonzepte der Kinder- und Jugendarbeit greifen besonders im Ansatz der Subjektbildung und Demokr</w:t>
      </w:r>
      <w:r w:rsidRPr="00EA3440">
        <w:t>a</w:t>
      </w:r>
      <w:r w:rsidRPr="00EA3440">
        <w:t>tiebildung diese strukturellen Charakteristika auf.</w:t>
      </w:r>
      <w:r>
        <w:t xml:space="preserve"> </w:t>
      </w:r>
    </w:p>
    <w:p w:rsidR="005B3ED8" w:rsidRPr="008E0684" w:rsidRDefault="00A01FAF" w:rsidP="00311729">
      <w:pPr>
        <w:pStyle w:val="berschrift1"/>
        <w:numPr>
          <w:ilvl w:val="0"/>
          <w:numId w:val="1"/>
        </w:numPr>
        <w:spacing w:line="240" w:lineRule="auto"/>
      </w:pPr>
      <w:bookmarkStart w:id="5" w:name="_Toc426723622"/>
      <w:r>
        <w:t xml:space="preserve">Aktuellere </w:t>
      </w:r>
      <w:r w:rsidR="005B3ED8" w:rsidRPr="008E0684">
        <w:t>Handlungskonzepte der Kinder- und Jugendarbeit</w:t>
      </w:r>
      <w:bookmarkEnd w:id="5"/>
      <w:r w:rsidR="005B3ED8" w:rsidRPr="008E0684">
        <w:t xml:space="preserve"> </w:t>
      </w:r>
    </w:p>
    <w:p w:rsidR="00011F36" w:rsidRDefault="0035295D" w:rsidP="00311729">
      <w:pPr>
        <w:pStyle w:val="Textkrper"/>
        <w:spacing w:line="240" w:lineRule="auto"/>
      </w:pPr>
      <w:r>
        <w:t xml:space="preserve">Im Folgenden werden aktuelle Grundkonzepte von Kinder und Jugendarbeit vorgestellt. Dabei gehen </w:t>
      </w:r>
      <w:r w:rsidR="00DE080A">
        <w:t>wir</w:t>
      </w:r>
      <w:r>
        <w:t xml:space="preserve"> nicht näher auf die historischen Entwicklung der Jugendarbeit vor den 1960er Jahren </w:t>
      </w:r>
      <w:r w:rsidR="00E51345">
        <w:t>ein</w:t>
      </w:r>
      <w:r>
        <w:t xml:space="preserve"> (vgl. dazu </w:t>
      </w:r>
      <w:proofErr w:type="spellStart"/>
      <w:r w:rsidR="00D86104">
        <w:t>Gängler</w:t>
      </w:r>
      <w:proofErr w:type="spellEnd"/>
      <w:r w:rsidR="00D86104">
        <w:t xml:space="preserve"> 2005</w:t>
      </w:r>
      <w:r w:rsidR="00202884">
        <w:t>;</w:t>
      </w:r>
      <w:r w:rsidR="00D86104">
        <w:t xml:space="preserve"> </w:t>
      </w:r>
      <w:r>
        <w:t>Hafeneger 2013</w:t>
      </w:r>
      <w:r w:rsidR="00290002">
        <w:t>a</w:t>
      </w:r>
      <w:r w:rsidR="00202884">
        <w:t>;</w:t>
      </w:r>
      <w:r>
        <w:t xml:space="preserve"> </w:t>
      </w:r>
      <w:proofErr w:type="spellStart"/>
      <w:r>
        <w:t>Krafeld</w:t>
      </w:r>
      <w:proofErr w:type="spellEnd"/>
      <w:r>
        <w:t xml:space="preserve"> 1984</w:t>
      </w:r>
      <w:r w:rsidR="00202884">
        <w:t>;</w:t>
      </w:r>
      <w:r w:rsidR="00D86104" w:rsidRPr="00D86104">
        <w:t xml:space="preserve"> </w:t>
      </w:r>
      <w:r w:rsidR="00D86104">
        <w:t xml:space="preserve">Thole 2000). </w:t>
      </w:r>
      <w:r w:rsidR="00011F36">
        <w:t xml:space="preserve">Jedoch kann man ein widersprüchliches Zueinander von </w:t>
      </w:r>
      <w:proofErr w:type="spellStart"/>
      <w:r w:rsidR="00011F36">
        <w:t>Konzeptessentials</w:t>
      </w:r>
      <w:proofErr w:type="spellEnd"/>
      <w:r w:rsidR="00DE080A">
        <w:t>,</w:t>
      </w:r>
      <w:r w:rsidR="00011F36">
        <w:t xml:space="preserve"> emanzipatorischer Bildung einerseits und Normalisierung und Kontrolle ander</w:t>
      </w:r>
      <w:r w:rsidR="00D86104">
        <w:t>seits</w:t>
      </w:r>
      <w:r w:rsidR="00DE080A">
        <w:t>,</w:t>
      </w:r>
      <w:r w:rsidR="00D86104">
        <w:t xml:space="preserve"> bereits</w:t>
      </w:r>
      <w:r w:rsidR="00011F36">
        <w:t xml:space="preserve"> in der Jugendbewegung und </w:t>
      </w:r>
      <w:r w:rsidR="00D86104">
        <w:t xml:space="preserve">den </w:t>
      </w:r>
      <w:r w:rsidR="00011F36">
        <w:t>staatl</w:t>
      </w:r>
      <w:r w:rsidR="00011F36">
        <w:t>i</w:t>
      </w:r>
      <w:r w:rsidR="00011F36">
        <w:t xml:space="preserve">chen Jugendarbeitsregelungen seit Beginn des 20. </w:t>
      </w:r>
      <w:r w:rsidR="00965D36">
        <w:t>Jahrhunderts</w:t>
      </w:r>
      <w:r w:rsidR="00011F36">
        <w:t xml:space="preserve"> </w:t>
      </w:r>
      <w:r w:rsidR="00D86104">
        <w:t xml:space="preserve">in Deutschland </w:t>
      </w:r>
      <w:r w:rsidR="00011F36">
        <w:t xml:space="preserve">erkennen. </w:t>
      </w:r>
      <w:r w:rsidR="00011F36" w:rsidRPr="00011F36">
        <w:t>Di</w:t>
      </w:r>
      <w:r w:rsidR="00011F36" w:rsidRPr="00011F36">
        <w:t>e</w:t>
      </w:r>
      <w:r w:rsidR="00011F36" w:rsidRPr="00011F36">
        <w:t>se zwei Aspekte (und ihre Widers</w:t>
      </w:r>
      <w:r w:rsidR="00011F36">
        <w:t>prüchlichkeit) werden auch deutlich</w:t>
      </w:r>
      <w:r w:rsidR="00011F36" w:rsidRPr="00011F36">
        <w:t xml:space="preserve"> in den Konzipierungen Offener Arbeit der amerikanischen „</w:t>
      </w:r>
      <w:proofErr w:type="spellStart"/>
      <w:r w:rsidR="00011F36" w:rsidRPr="00011F36">
        <w:t>Reeducation</w:t>
      </w:r>
      <w:proofErr w:type="spellEnd"/>
      <w:r w:rsidR="00011F36" w:rsidRPr="00011F36">
        <w:t xml:space="preserve">" in Deutschland: Einerseits sollten die Häuser der Offenen Tür einen Freiraum und ein Übungsfeld für demokratisches Handeln anbieten, also Bildung ermöglichen, andererseits sollten sie </w:t>
      </w:r>
      <w:proofErr w:type="spellStart"/>
      <w:r w:rsidR="00011F36" w:rsidRPr="00011F36">
        <w:t>jugendschützerische</w:t>
      </w:r>
      <w:proofErr w:type="spellEnd"/>
      <w:r w:rsidR="00011F36" w:rsidRPr="00011F36">
        <w:t xml:space="preserve"> Kontrolle leisten. Diese</w:t>
      </w:r>
      <w:r w:rsidR="00DE080A">
        <w:t xml:space="preserve"> –</w:t>
      </w:r>
      <w:r w:rsidR="00011F36" w:rsidRPr="00011F36">
        <w:t xml:space="preserve"> auch in staatlichen, </w:t>
      </w:r>
      <w:r w:rsidR="004A3822">
        <w:t>kommunalen und Trägerkonzepten</w:t>
      </w:r>
      <w:r w:rsidR="00DE080A">
        <w:t xml:space="preserve"> –</w:t>
      </w:r>
      <w:r w:rsidR="004A3822">
        <w:t xml:space="preserve"> </w:t>
      </w:r>
      <w:r w:rsidR="00011F36" w:rsidRPr="00011F36">
        <w:t>bis heute immer wieder formulierte Doppelung setzt sich historisch fort in der „Bildungsoffensive“ des Sozialstaates. Dabei erhielt Kinder- und Jugendarbeit Anerkennung als selbstgestaltbarer Freiraum, andererseits wurden aber auch Aufgaben von Normalisierung, besonders als Integration und Kontrolle von Pro</w:t>
      </w:r>
      <w:r w:rsidR="00011F36" w:rsidRPr="00011F36">
        <w:t>b</w:t>
      </w:r>
      <w:r w:rsidR="00011F36" w:rsidRPr="00011F36">
        <w:t>lemgruppen, immer stärker von der Kinder- und Jugendarbeit gefordert.</w:t>
      </w:r>
      <w:r w:rsidR="00011F36">
        <w:t xml:space="preserve"> Da</w:t>
      </w:r>
      <w:r w:rsidR="00D86104">
        <w:t>mit lassen</w:t>
      </w:r>
      <w:r w:rsidR="00011F36">
        <w:t xml:space="preserve"> sich zwei grundsätzliche Konzeptst</w:t>
      </w:r>
      <w:r w:rsidR="00D86104">
        <w:t>r</w:t>
      </w:r>
      <w:r w:rsidR="00011F36">
        <w:t>änge ausmachen, die weiter virulent sind: zum einen eine em</w:t>
      </w:r>
      <w:r w:rsidR="00D86104">
        <w:t>anzip</w:t>
      </w:r>
      <w:r w:rsidR="00D86104">
        <w:t>a</w:t>
      </w:r>
      <w:r w:rsidR="00D86104">
        <w:t>t</w:t>
      </w:r>
      <w:r w:rsidR="00011F36">
        <w:t xml:space="preserve">orisch angelegte Bildungsorientierung </w:t>
      </w:r>
      <w:r w:rsidR="00D86104">
        <w:t xml:space="preserve">und zum anderen </w:t>
      </w:r>
      <w:r w:rsidR="00011F36">
        <w:t>ein</w:t>
      </w:r>
      <w:r w:rsidR="00D86104">
        <w:t>e</w:t>
      </w:r>
      <w:r w:rsidR="00011F36">
        <w:t xml:space="preserve"> auf Probleme und deren </w:t>
      </w:r>
      <w:r w:rsidR="00D86104">
        <w:t>Bewä</w:t>
      </w:r>
      <w:r w:rsidR="00D86104">
        <w:t>l</w:t>
      </w:r>
      <w:r w:rsidR="00D86104">
        <w:t xml:space="preserve">tigung orientierte Position. </w:t>
      </w:r>
    </w:p>
    <w:p w:rsidR="005B3ED8" w:rsidRDefault="00915CEE" w:rsidP="00311729">
      <w:pPr>
        <w:pStyle w:val="Textkrper"/>
        <w:spacing w:line="240" w:lineRule="auto"/>
      </w:pPr>
      <w:r w:rsidRPr="008E0684">
        <w:t xml:space="preserve">Wie bereits beschrieben gibt es trotz der </w:t>
      </w:r>
      <w:r w:rsidR="00A01FAF">
        <w:t xml:space="preserve">„vier </w:t>
      </w:r>
      <w:r w:rsidRPr="008E0684">
        <w:t>Versuche</w:t>
      </w:r>
      <w:r w:rsidR="00A01FAF">
        <w:t>“</w:t>
      </w:r>
      <w:r w:rsidRPr="008E0684">
        <w:t xml:space="preserve"> von Müller et al. (1964) bis heute k</w:t>
      </w:r>
      <w:r w:rsidR="00E91870" w:rsidRPr="008E0684">
        <w:t>ei</w:t>
      </w:r>
      <w:r w:rsidR="005B3ED8" w:rsidRPr="008E0684">
        <w:t>n</w:t>
      </w:r>
      <w:r w:rsidR="00E91870" w:rsidRPr="008E0684">
        <w:t>e</w:t>
      </w:r>
      <w:r w:rsidR="005B3ED8" w:rsidRPr="008E0684">
        <w:t xml:space="preserve"> </w:t>
      </w:r>
      <w:r w:rsidRPr="008E0684">
        <w:t>e</w:t>
      </w:r>
      <w:r w:rsidR="005B3ED8" w:rsidRPr="008E0684">
        <w:t xml:space="preserve">inheitliche Theorie </w:t>
      </w:r>
      <w:r w:rsidRPr="008E0684">
        <w:t>der Kinder- und Jugendarbeit</w:t>
      </w:r>
      <w:r w:rsidR="00B61180">
        <w:t xml:space="preserve"> und das ist der Heterogenität des Feldes wahrscheinlich angemessen</w:t>
      </w:r>
      <w:r w:rsidRPr="008E0684">
        <w:t xml:space="preserve">. </w:t>
      </w:r>
      <w:r w:rsidR="00225F3F" w:rsidRPr="008E0684">
        <w:t xml:space="preserve">Die entstandenen Handlungskonzepte können jedoch trotz ihrer </w:t>
      </w:r>
      <w:r w:rsidR="00B61180">
        <w:t xml:space="preserve">unterschiedlichen </w:t>
      </w:r>
      <w:r w:rsidR="00225F3F" w:rsidRPr="008E0684">
        <w:t>Kontext</w:t>
      </w:r>
      <w:r w:rsidR="00B61180">
        <w:t>e</w:t>
      </w:r>
      <w:r w:rsidR="00225F3F" w:rsidRPr="008E0684">
        <w:t xml:space="preserve"> – </w:t>
      </w:r>
      <w:r w:rsidR="00097DF2" w:rsidRPr="008E0684">
        <w:t xml:space="preserve">entstanden </w:t>
      </w:r>
      <w:r w:rsidR="00225F3F" w:rsidRPr="008E0684">
        <w:t>als</w:t>
      </w:r>
      <w:r w:rsidR="00860048">
        <w:t xml:space="preserve"> historische</w:t>
      </w:r>
      <w:r w:rsidR="00225F3F" w:rsidRPr="008E0684">
        <w:t xml:space="preserve"> Reaktionen auf gesellschaftliche En</w:t>
      </w:r>
      <w:r w:rsidR="00225F3F" w:rsidRPr="008E0684">
        <w:t>t</w:t>
      </w:r>
      <w:r w:rsidR="00225F3F" w:rsidRPr="008E0684">
        <w:t xml:space="preserve">wicklungen – miteinander in Verbindung gebracht werden. </w:t>
      </w:r>
      <w:r w:rsidR="009915EF">
        <w:t xml:space="preserve">Als </w:t>
      </w:r>
      <w:r w:rsidR="00225F3F" w:rsidRPr="008E0684">
        <w:t xml:space="preserve">Bindeglieder </w:t>
      </w:r>
      <w:r w:rsidR="009915EF">
        <w:t>können</w:t>
      </w:r>
      <w:r w:rsidR="00225F3F" w:rsidRPr="008E0684">
        <w:t xml:space="preserve"> dabei die Begriffe Subjekt, </w:t>
      </w:r>
      <w:r w:rsidR="00C3757C" w:rsidRPr="008E0684">
        <w:t xml:space="preserve">Bildung, </w:t>
      </w:r>
      <w:r w:rsidR="00225F3F" w:rsidRPr="008E0684">
        <w:t>Emanzipation, Partizipation und Demokratie</w:t>
      </w:r>
      <w:r w:rsidR="009915EF">
        <w:t xml:space="preserve"> fungieren</w:t>
      </w:r>
      <w:r w:rsidR="00225F3F" w:rsidRPr="008E0684">
        <w:t>.</w:t>
      </w:r>
      <w:r w:rsidR="00C2211A" w:rsidRPr="008E0684">
        <w:t xml:space="preserve"> </w:t>
      </w:r>
      <w:r w:rsidR="00D86104">
        <w:t>Damit</w:t>
      </w:r>
      <w:r w:rsidR="009915EF">
        <w:t xml:space="preserve"> lassen sich</w:t>
      </w:r>
      <w:r w:rsidR="004A3822">
        <w:t xml:space="preserve"> </w:t>
      </w:r>
      <w:r w:rsidR="00D86104">
        <w:t xml:space="preserve">auch die </w:t>
      </w:r>
      <w:r w:rsidR="004A3822">
        <w:t>genannten</w:t>
      </w:r>
      <w:r w:rsidR="00DE080A">
        <w:t xml:space="preserve"> </w:t>
      </w:r>
      <w:r w:rsidR="00D86104">
        <w:t>zwei konzeptionellen</w:t>
      </w:r>
      <w:r w:rsidR="00381B7F">
        <w:t xml:space="preserve"> Haupt</w:t>
      </w:r>
      <w:r w:rsidR="00D86104">
        <w:t>ströme beschreiben</w:t>
      </w:r>
      <w:r w:rsidR="009915EF">
        <w:t xml:space="preserve">. </w:t>
      </w:r>
      <w:r w:rsidR="00212397" w:rsidRPr="008E0684">
        <w:t xml:space="preserve">Wie erwähnt knüpft </w:t>
      </w:r>
      <w:r w:rsidR="00D86104">
        <w:t xml:space="preserve">eine </w:t>
      </w:r>
      <w:r w:rsidR="009915EF">
        <w:t xml:space="preserve">erste </w:t>
      </w:r>
      <w:r w:rsidR="00212397" w:rsidRPr="008E0684">
        <w:t xml:space="preserve">bedeutende konzeptionelle Linie an den Ansatz </w:t>
      </w:r>
      <w:r w:rsidR="00097DF2" w:rsidRPr="008E0684">
        <w:t>der</w:t>
      </w:r>
      <w:r w:rsidR="00212397" w:rsidRPr="008E0684">
        <w:t xml:space="preserve"> emanzipatorischen Kinder- und Jugendarbeit (vgl. Giesecke 196</w:t>
      </w:r>
      <w:r w:rsidR="00E73D23" w:rsidRPr="008E0684">
        <w:t>9</w:t>
      </w:r>
      <w:r w:rsidR="00212397" w:rsidRPr="008E0684">
        <w:t>) an.</w:t>
      </w:r>
      <w:r w:rsidR="00744AEF" w:rsidRPr="008E0684">
        <w:t xml:space="preserve"> </w:t>
      </w:r>
      <w:r w:rsidR="004764CC" w:rsidRPr="008E0684">
        <w:t>Im Folgenden wird diese Linie als bildungsorientierte Ki</w:t>
      </w:r>
      <w:r w:rsidR="004764CC" w:rsidRPr="008E0684">
        <w:t>n</w:t>
      </w:r>
      <w:r w:rsidR="004764CC" w:rsidRPr="008E0684">
        <w:lastRenderedPageBreak/>
        <w:t xml:space="preserve">der- und Jugendarbeit </w:t>
      </w:r>
      <w:r w:rsidR="00C3757C" w:rsidRPr="008E0684">
        <w:t>zusammengefasst</w:t>
      </w:r>
      <w:r w:rsidR="008562DB" w:rsidRPr="008E0684">
        <w:t xml:space="preserve"> (vgl. dazu Müller 1996; Sturzenhecker 2008)</w:t>
      </w:r>
      <w:r w:rsidR="004764CC" w:rsidRPr="008E0684">
        <w:t xml:space="preserve">. Dem gegenüber stehen </w:t>
      </w:r>
      <w:r w:rsidR="00381B7F">
        <w:t>Konzepte</w:t>
      </w:r>
      <w:r w:rsidR="00D86104">
        <w:t xml:space="preserve"> </w:t>
      </w:r>
      <w:r w:rsidR="009915EF">
        <w:t>der zweiten Entwicklungslinie</w:t>
      </w:r>
      <w:r w:rsidR="004764CC" w:rsidRPr="008E0684">
        <w:t xml:space="preserve">, die </w:t>
      </w:r>
      <w:r w:rsidR="00381B7F">
        <w:t>statt bei der positiven Unte</w:t>
      </w:r>
      <w:r w:rsidR="00381B7F">
        <w:t>r</w:t>
      </w:r>
      <w:r w:rsidR="00381B7F">
        <w:t>stellung von Bildsamkeit</w:t>
      </w:r>
      <w:r w:rsidR="004A3822">
        <w:t>,</w:t>
      </w:r>
      <w:r w:rsidR="00381B7F">
        <w:t xml:space="preserve"> stärker bei Problemen des gesellschaftlichen Aufwachsen </w:t>
      </w:r>
      <w:r w:rsidR="004A3822">
        <w:t>an</w:t>
      </w:r>
      <w:r w:rsidR="00381B7F">
        <w:t xml:space="preserve">setzen und </w:t>
      </w:r>
      <w:r w:rsidR="004764CC" w:rsidRPr="008E0684">
        <w:t>auf eine Unterstützung von Lebensbewältigung (vgl. Böhnisch/</w:t>
      </w:r>
      <w:proofErr w:type="spellStart"/>
      <w:r w:rsidR="004764CC" w:rsidRPr="008E0684">
        <w:t>Schefold</w:t>
      </w:r>
      <w:proofErr w:type="spellEnd"/>
      <w:r w:rsidR="004764CC" w:rsidRPr="008E0684">
        <w:t xml:space="preserve"> 1985) fokussieren. </w:t>
      </w:r>
    </w:p>
    <w:p w:rsidR="006425D6" w:rsidRPr="008E0684" w:rsidRDefault="006425D6" w:rsidP="00311729">
      <w:pPr>
        <w:pStyle w:val="Textkrper"/>
        <w:spacing w:line="240" w:lineRule="auto"/>
      </w:pPr>
      <w:r>
        <w:t>Im weiteren Te</w:t>
      </w:r>
      <w:r w:rsidR="00116032">
        <w:t>xt wird deutlich, dass sich sei</w:t>
      </w:r>
      <w:r>
        <w:t>n</w:t>
      </w:r>
      <w:r w:rsidR="00116032">
        <w:t>e</w:t>
      </w:r>
      <w:r>
        <w:t xml:space="preserve"> Autoren der Bildungsorie</w:t>
      </w:r>
      <w:r w:rsidR="00116032">
        <w:t>n</w:t>
      </w:r>
      <w:r>
        <w:t>tierung zurechnen und Jugendarbeit stark aus diesem Blickwinkel darstellen und beurteilen.</w:t>
      </w:r>
    </w:p>
    <w:p w:rsidR="00C8481C" w:rsidRPr="008E0684" w:rsidRDefault="00C8481C" w:rsidP="00311729">
      <w:pPr>
        <w:pStyle w:val="berschrift2"/>
        <w:spacing w:line="240" w:lineRule="auto"/>
      </w:pPr>
      <w:bookmarkStart w:id="6" w:name="_Toc426723623"/>
      <w:r w:rsidRPr="008E0684">
        <w:t>Bildung</w:t>
      </w:r>
      <w:r w:rsidR="00E73D23" w:rsidRPr="008E0684">
        <w:t>sorientierte Kinder- und Jugendarbeit</w:t>
      </w:r>
      <w:bookmarkEnd w:id="6"/>
    </w:p>
    <w:p w:rsidR="001C1FB1" w:rsidRPr="008E0684" w:rsidRDefault="00C3757C" w:rsidP="00311729">
      <w:pPr>
        <w:pStyle w:val="Textkrper"/>
        <w:spacing w:line="240" w:lineRule="auto"/>
      </w:pPr>
      <w:r w:rsidRPr="008E0684">
        <w:t>In der Tradition der e</w:t>
      </w:r>
      <w:r w:rsidR="005B3ED8" w:rsidRPr="008E0684">
        <w:t>manzipatorische</w:t>
      </w:r>
      <w:r w:rsidRPr="008E0684">
        <w:t>n</w:t>
      </w:r>
      <w:r w:rsidR="005B3ED8" w:rsidRPr="008E0684">
        <w:t xml:space="preserve"> </w:t>
      </w:r>
      <w:r w:rsidR="00A847F9" w:rsidRPr="008E0684">
        <w:t>Jugenda</w:t>
      </w:r>
      <w:r w:rsidR="005B3ED8" w:rsidRPr="008E0684">
        <w:t>rbeit</w:t>
      </w:r>
      <w:r w:rsidRPr="008E0684">
        <w:t xml:space="preserve"> wurden in den letzten Jahr</w:t>
      </w:r>
      <w:r w:rsidR="009915EF">
        <w:t>zehnten</w:t>
      </w:r>
      <w:r w:rsidRPr="008E0684">
        <w:t xml:space="preserve"> ve</w:t>
      </w:r>
      <w:r w:rsidRPr="008E0684">
        <w:t>r</w:t>
      </w:r>
      <w:r w:rsidRPr="008E0684">
        <w:t xml:space="preserve">schiedenste Ansätze entwickelt, die die Aufgabe der Kinder- und Jugendarbeit </w:t>
      </w:r>
      <w:r w:rsidR="001C249A" w:rsidRPr="008E0684">
        <w:t>– versucht man ihr</w:t>
      </w:r>
      <w:r w:rsidR="00097DF2" w:rsidRPr="008E0684">
        <w:t xml:space="preserve"> </w:t>
      </w:r>
      <w:r w:rsidR="001C249A" w:rsidRPr="008E0684">
        <w:t>Hauptanliegen</w:t>
      </w:r>
      <w:r w:rsidR="00097DF2" w:rsidRPr="008E0684">
        <w:t xml:space="preserve"> zusammenzufassen – </w:t>
      </w:r>
      <w:r w:rsidRPr="008E0684">
        <w:t xml:space="preserve">in der Unterstützung von Kindern und Jugendlichen bei </w:t>
      </w:r>
      <w:r w:rsidR="006148A6" w:rsidRPr="008E0684">
        <w:t>ihrer</w:t>
      </w:r>
      <w:r w:rsidRPr="008E0684">
        <w:t xml:space="preserve"> „wechselseitigen Aneignung von Subjekt und Welt“ zu unterstützen</w:t>
      </w:r>
      <w:r w:rsidR="005F28CA">
        <w:t xml:space="preserve"> (vgl. Koller 2008, S. 80)</w:t>
      </w:r>
      <w:r w:rsidRPr="008E0684">
        <w:t>. Dies ist, was schon Humboldt (</w:t>
      </w:r>
      <w:r w:rsidR="009915EF" w:rsidRPr="008E0684">
        <w:t>1793</w:t>
      </w:r>
      <w:r w:rsidR="009915EF">
        <w:t>/</w:t>
      </w:r>
      <w:r w:rsidR="001C1FB1" w:rsidRPr="008E0684">
        <w:t>1980</w:t>
      </w:r>
      <w:r w:rsidR="009915EF">
        <w:t>)</w:t>
      </w:r>
      <w:r w:rsidRPr="008E0684">
        <w:t xml:space="preserve"> als Bildung bezeichnet.</w:t>
      </w:r>
      <w:r w:rsidR="001C1FB1" w:rsidRPr="008E0684">
        <w:t xml:space="preserve"> Gleichzeitig </w:t>
      </w:r>
      <w:r w:rsidR="009915EF">
        <w:t>ist wichtig</w:t>
      </w:r>
      <w:r w:rsidR="001C1FB1" w:rsidRPr="008E0684">
        <w:t xml:space="preserve">, dass es der </w:t>
      </w:r>
      <w:r w:rsidR="001C1FB1" w:rsidRPr="008E0684">
        <w:rPr>
          <w:i/>
        </w:rPr>
        <w:t>subjektorientierten</w:t>
      </w:r>
      <w:r w:rsidR="001C1FB1" w:rsidRPr="008E0684">
        <w:t xml:space="preserve"> Jugendarbeit (vgl. Scherr 1997) </w:t>
      </w:r>
      <w:r w:rsidR="006148A6" w:rsidRPr="008E0684">
        <w:t xml:space="preserve">mit diesem Bildungsverständnis </w:t>
      </w:r>
      <w:r w:rsidR="001C1FB1" w:rsidRPr="008E0684">
        <w:t xml:space="preserve">nicht um die Individualisierung </w:t>
      </w:r>
      <w:r w:rsidR="008562DB" w:rsidRPr="008E0684">
        <w:t xml:space="preserve">von </w:t>
      </w:r>
      <w:r w:rsidR="001C1FB1" w:rsidRPr="008E0684">
        <w:t>Problemen oder Konflikten zwischen G</w:t>
      </w:r>
      <w:r w:rsidR="006148A6" w:rsidRPr="008E0684">
        <w:t>esellschaft und Ind</w:t>
      </w:r>
      <w:r w:rsidR="006148A6" w:rsidRPr="008E0684">
        <w:t>i</w:t>
      </w:r>
      <w:r w:rsidR="006148A6" w:rsidRPr="008E0684">
        <w:t>viduum geht. Eine solche Individualisierung würde zwangsläufig zu</w:t>
      </w:r>
      <w:r w:rsidR="001C1FB1" w:rsidRPr="008E0684">
        <w:t xml:space="preserve"> Normalisierungsbestr</w:t>
      </w:r>
      <w:r w:rsidR="001C1FB1" w:rsidRPr="008E0684">
        <w:t>e</w:t>
      </w:r>
      <w:r w:rsidR="001C1FB1" w:rsidRPr="008E0684">
        <w:t xml:space="preserve">bungen in der Sozialpädagogik </w:t>
      </w:r>
      <w:r w:rsidR="006148A6" w:rsidRPr="008E0684">
        <w:t>führen (ebd., S. 86 f.). Stattdessen geht es um</w:t>
      </w:r>
      <w:r w:rsidR="004A3822">
        <w:t xml:space="preserve"> die emanzipator</w:t>
      </w:r>
      <w:r w:rsidR="004A3822">
        <w:t>i</w:t>
      </w:r>
      <w:r w:rsidR="004A3822">
        <w:t>sche</w:t>
      </w:r>
      <w:r w:rsidR="001C1FB1" w:rsidRPr="008E0684">
        <w:t xml:space="preserve"> Bildung des Subjekts in der </w:t>
      </w:r>
      <w:r w:rsidR="008562DB" w:rsidRPr="008E0684">
        <w:t xml:space="preserve">Auseinandersetzung mit </w:t>
      </w:r>
      <w:r w:rsidR="001C1FB1" w:rsidRPr="008E0684">
        <w:t xml:space="preserve">Gesellschaft. Die Frage ist also, wie </w:t>
      </w:r>
      <w:r w:rsidR="009915EF">
        <w:t xml:space="preserve">(weit) </w:t>
      </w:r>
      <w:r w:rsidR="001C1FB1" w:rsidRPr="008E0684">
        <w:t xml:space="preserve">Menschen trotz </w:t>
      </w:r>
      <w:r w:rsidR="00965D36">
        <w:t>ihrer Eing</w:t>
      </w:r>
      <w:r w:rsidR="009915EF">
        <w:t>e</w:t>
      </w:r>
      <w:r w:rsidR="00965D36">
        <w:t>b</w:t>
      </w:r>
      <w:r w:rsidR="009915EF">
        <w:t xml:space="preserve">undenheit in und </w:t>
      </w:r>
      <w:r w:rsidR="001C1FB1" w:rsidRPr="008E0684">
        <w:t>Abhängigkeit von Gesellschaft</w:t>
      </w:r>
      <w:r w:rsidR="005D3F51" w:rsidRPr="008E0684">
        <w:t xml:space="preserve"> ihre eigene Handlungsfähigkeit</w:t>
      </w:r>
      <w:r w:rsidR="006148A6" w:rsidRPr="008E0684">
        <w:t>, ihre Autonomie</w:t>
      </w:r>
      <w:r w:rsidR="005D3F51" w:rsidRPr="008E0684">
        <w:t xml:space="preserve"> entwickeln </w:t>
      </w:r>
      <w:r w:rsidR="009915EF">
        <w:t>können</w:t>
      </w:r>
      <w:r w:rsidR="00FA6DB0">
        <w:t xml:space="preserve"> </w:t>
      </w:r>
      <w:r w:rsidR="005D3F51" w:rsidRPr="008E0684">
        <w:t>(vgl. Sturzenhecker 2015).</w:t>
      </w:r>
      <w:r w:rsidR="008562DB" w:rsidRPr="008E0684">
        <w:t xml:space="preserve"> </w:t>
      </w:r>
      <w:r w:rsidR="00F50E8C" w:rsidRPr="008E0684">
        <w:t>Eine Kinder- und Ju</w:t>
      </w:r>
      <w:r w:rsidR="008562DB" w:rsidRPr="008E0684">
        <w:t>g</w:t>
      </w:r>
      <w:r w:rsidR="00F50E8C" w:rsidRPr="008E0684">
        <w:t>e</w:t>
      </w:r>
      <w:r w:rsidR="008562DB" w:rsidRPr="008E0684">
        <w:t xml:space="preserve">ndarbeit, die sich </w:t>
      </w:r>
      <w:r w:rsidR="004A3822">
        <w:t xml:space="preserve">eine </w:t>
      </w:r>
      <w:r w:rsidR="009915EF">
        <w:t>solche</w:t>
      </w:r>
      <w:r w:rsidR="008562DB" w:rsidRPr="008E0684">
        <w:t xml:space="preserve"> Selbstbestimmung ihrer AdressatInnen zum Wirkung</w:t>
      </w:r>
      <w:r w:rsidR="008562DB" w:rsidRPr="008E0684">
        <w:t>s</w:t>
      </w:r>
      <w:r w:rsidR="008562DB" w:rsidRPr="008E0684">
        <w:t>ziel macht, kommt nicht darum herum, „sich umfassend mit deren Lebenswirklichkeit vor dem Hintergrund der Frage auseinander zu setzen, welche Möglichkeiten und Beschränkungen e</w:t>
      </w:r>
      <w:r w:rsidR="008562DB" w:rsidRPr="008E0684">
        <w:t>i</w:t>
      </w:r>
      <w:r w:rsidR="008562DB" w:rsidRPr="008E0684">
        <w:t xml:space="preserve">ner selbstbestimmten Lebenspraxis Jugendliche vorfinden und welcher Beitrag pädagogisch zur Erweiterung der Selbstbestimmungsfähigkeit Jugendlicher erbracht werden kann“ (Scherr 1997, S. 58). </w:t>
      </w:r>
      <w:r w:rsidR="00F50E8C" w:rsidRPr="008E0684">
        <w:t>Worin jedoch die Autonomie der Kinder und Jugendlichen besteht, dürfe nicht i</w:t>
      </w:r>
      <w:r w:rsidR="00F50E8C" w:rsidRPr="008E0684">
        <w:t>n</w:t>
      </w:r>
      <w:r w:rsidR="00F50E8C" w:rsidRPr="008E0684">
        <w:t>haltlich vorgegeben werden, weil „Leitbilder, für wie immer emanzipatorisch sie auch gehalten werden mögen, drohen stereotyp umgesetzt zu werden und dadurch selber zu einem Stereotyp zu missraten. Dieses führt dazu, dass die Jugendlichen nicht das ausdrücken können, was sie wirklich bewegt“ (May 1998</w:t>
      </w:r>
      <w:r w:rsidR="00A01FAF">
        <w:t>,</w:t>
      </w:r>
      <w:r w:rsidR="00F50E8C" w:rsidRPr="008E0684">
        <w:t xml:space="preserve"> S. 85). Die </w:t>
      </w:r>
      <w:r w:rsidR="00F50E8C" w:rsidRPr="008E0684">
        <w:rPr>
          <w:i/>
        </w:rPr>
        <w:t>Selbstbildung</w:t>
      </w:r>
      <w:r w:rsidR="00F50E8C" w:rsidRPr="008E0684">
        <w:t xml:space="preserve"> von Kindern und Jugendlichen </w:t>
      </w:r>
      <w:r w:rsidR="004B68D9" w:rsidRPr="008E0684">
        <w:t>sollte de</w:t>
      </w:r>
      <w:r w:rsidR="004B68D9" w:rsidRPr="008E0684">
        <w:t>s</w:t>
      </w:r>
      <w:r w:rsidR="004B68D9" w:rsidRPr="008E0684">
        <w:t>halb nicht durch die</w:t>
      </w:r>
      <w:r w:rsidR="00F50E8C" w:rsidRPr="008E0684">
        <w:t xml:space="preserve"> „positive Normierung eines Bildungsprozesses durch Leitbilder“ (Sturze</w:t>
      </w:r>
      <w:r w:rsidR="00F50E8C" w:rsidRPr="008E0684">
        <w:t>n</w:t>
      </w:r>
      <w:r w:rsidR="00F50E8C" w:rsidRPr="008E0684">
        <w:t xml:space="preserve">hecker 2008, S. 150) </w:t>
      </w:r>
      <w:r w:rsidR="004B68D9" w:rsidRPr="008E0684">
        <w:t>vorgeprägt sein</w:t>
      </w:r>
      <w:r w:rsidR="00F50E8C" w:rsidRPr="008E0684">
        <w:t xml:space="preserve">, wenn sie </w:t>
      </w:r>
      <w:r w:rsidR="004B68D9" w:rsidRPr="008E0684">
        <w:t>Emanzipation</w:t>
      </w:r>
      <w:r w:rsidR="00F50E8C" w:rsidRPr="008E0684">
        <w:t xml:space="preserve"> </w:t>
      </w:r>
      <w:r w:rsidR="004B68D9" w:rsidRPr="008E0684">
        <w:t>ermöglichen</w:t>
      </w:r>
      <w:r w:rsidR="00F50E8C" w:rsidRPr="008E0684">
        <w:t xml:space="preserve"> </w:t>
      </w:r>
      <w:r w:rsidR="004B68D9" w:rsidRPr="008E0684">
        <w:t>soll</w:t>
      </w:r>
      <w:r w:rsidR="00F50E8C" w:rsidRPr="008E0684">
        <w:t xml:space="preserve">. </w:t>
      </w:r>
      <w:r w:rsidR="00A84F68" w:rsidRPr="008E0684">
        <w:t>Und so fordert die Selbstbildung die Mitbestimmung und Mitgestaltung – die Partizipation – von Kindern und Jugendlichen, wie es auch der § 11 vorgibt.</w:t>
      </w:r>
      <w:r w:rsidR="009915EF">
        <w:t xml:space="preserve"> Die Adressat</w:t>
      </w:r>
      <w:r w:rsidR="004A3822">
        <w:t>Inn</w:t>
      </w:r>
      <w:r w:rsidR="009915EF">
        <w:t>en sollen Inhalte und Weisen ihrer (sozialen) Selbstbildung einbringen und gemeinsam umsetzen können.</w:t>
      </w:r>
    </w:p>
    <w:p w:rsidR="005B3ED8" w:rsidRDefault="008D5E8B" w:rsidP="00311729">
      <w:pPr>
        <w:pStyle w:val="Textkrper"/>
        <w:spacing w:line="240" w:lineRule="auto"/>
      </w:pPr>
      <w:r w:rsidRPr="008E0684">
        <w:t xml:space="preserve">Ein weiterer Ansatz, dem </w:t>
      </w:r>
      <w:r w:rsidR="004A3822">
        <w:t>letztlich</w:t>
      </w:r>
      <w:r w:rsidR="009915EF">
        <w:t xml:space="preserve"> auch </w:t>
      </w:r>
      <w:r w:rsidRPr="008E0684">
        <w:t>eine Bildungsorientierung zu Grund liegt</w:t>
      </w:r>
      <w:r w:rsidR="00F9636E" w:rsidRPr="008E0684">
        <w:t>,</w:t>
      </w:r>
      <w:r w:rsidRPr="008E0684">
        <w:t xml:space="preserve"> ist die sozia</w:t>
      </w:r>
      <w:r w:rsidRPr="008E0684">
        <w:t>l</w:t>
      </w:r>
      <w:r w:rsidRPr="008E0684">
        <w:t>raumorientierte Jugendarbeit (vgl. Deinet</w:t>
      </w:r>
      <w:r w:rsidR="00A01FAF">
        <w:t xml:space="preserve"> </w:t>
      </w:r>
      <w:r w:rsidRPr="008E0684">
        <w:t xml:space="preserve">2005). Sie </w:t>
      </w:r>
      <w:r w:rsidR="009915EF">
        <w:t>fokussiert</w:t>
      </w:r>
      <w:r w:rsidR="004A3822">
        <w:t xml:space="preserve"> </w:t>
      </w:r>
      <w:r w:rsidR="009915EF">
        <w:t xml:space="preserve">auf </w:t>
      </w:r>
      <w:r w:rsidRPr="008E0684">
        <w:t xml:space="preserve">den Ort und Raum, in dem Kinder- und Jugendarbeit Selbstbildung </w:t>
      </w:r>
      <w:r w:rsidR="009915EF">
        <w:t>unterstützen</w:t>
      </w:r>
      <w:r w:rsidR="00FA6DB0">
        <w:t xml:space="preserve"> </w:t>
      </w:r>
      <w:r w:rsidRPr="008E0684">
        <w:t xml:space="preserve">kann. </w:t>
      </w:r>
      <w:r w:rsidR="00B31BC0" w:rsidRPr="008E0684">
        <w:t xml:space="preserve">Die sozialräumliche Jugendarbeit, geht mit Rückgriff auf </w:t>
      </w:r>
      <w:proofErr w:type="spellStart"/>
      <w:r w:rsidR="00B31BC0" w:rsidRPr="008E0684">
        <w:t>Leontjews</w:t>
      </w:r>
      <w:proofErr w:type="spellEnd"/>
      <w:r w:rsidR="00B31BC0" w:rsidRPr="008E0684">
        <w:t xml:space="preserve"> Aneignungskonzept </w:t>
      </w:r>
      <w:r w:rsidR="00F9636E" w:rsidRPr="008E0684">
        <w:t xml:space="preserve">(1982) </w:t>
      </w:r>
      <w:r w:rsidR="00B31BC0" w:rsidRPr="008E0684">
        <w:t>davon aus, dass Prozesse der Raumaneignung auch aktive Bildungsprozesse sind</w:t>
      </w:r>
      <w:r w:rsidR="009915EF">
        <w:t xml:space="preserve"> und vice </w:t>
      </w:r>
      <w:proofErr w:type="spellStart"/>
      <w:r w:rsidR="009915EF">
        <w:t>versa</w:t>
      </w:r>
      <w:proofErr w:type="spellEnd"/>
      <w:r w:rsidR="00F9636E" w:rsidRPr="008E0684">
        <w:t>.</w:t>
      </w:r>
      <w:r w:rsidR="00CA575E" w:rsidRPr="008E0684">
        <w:t xml:space="preserve"> Zwar wird der Raum</w:t>
      </w:r>
      <w:r w:rsidR="00E47B5A" w:rsidRPr="008E0684">
        <w:t xml:space="preserve"> als</w:t>
      </w:r>
      <w:r w:rsidR="00CA575E" w:rsidRPr="008E0684">
        <w:t xml:space="preserve"> „eine Welt, die bereits durch menschliche Tätigkeit geschaffen bzw. verändert wurde“ (Deinet 2009, S. 30) verstanden, er ist aber </w:t>
      </w:r>
      <w:r w:rsidR="00A84F68" w:rsidRPr="008E0684">
        <w:t xml:space="preserve">weiterhin durch Menschen </w:t>
      </w:r>
      <w:r w:rsidR="00CA575E" w:rsidRPr="008E0684">
        <w:t>veränderbar, also relational (vgl. Löw 2001).</w:t>
      </w:r>
      <w:r w:rsidR="00B677C1" w:rsidRPr="008E0684">
        <w:t xml:space="preserve"> Für Kinder und Jugendliche bedeutet dies, dass sie ihren Sozialraum zu ihrer Welt „umschaffen“ (vgl. </w:t>
      </w:r>
      <w:proofErr w:type="spellStart"/>
      <w:r w:rsidR="00B677C1" w:rsidRPr="008E0684">
        <w:t>Muchow</w:t>
      </w:r>
      <w:proofErr w:type="spellEnd"/>
      <w:r w:rsidR="00FA6DB0">
        <w:t>/</w:t>
      </w:r>
      <w:proofErr w:type="spellStart"/>
      <w:r w:rsidR="00FA6DB0">
        <w:t>Muchow</w:t>
      </w:r>
      <w:proofErr w:type="spellEnd"/>
      <w:r w:rsidR="00B677C1" w:rsidRPr="008E0684">
        <w:t xml:space="preserve"> </w:t>
      </w:r>
      <w:r w:rsidR="00965D36" w:rsidRPr="008E0684">
        <w:t>1935</w:t>
      </w:r>
      <w:r w:rsidR="00965D36">
        <w:t>/</w:t>
      </w:r>
      <w:r w:rsidR="00B677C1" w:rsidRPr="008E0684">
        <w:t xml:space="preserve">1998) können. </w:t>
      </w:r>
      <w:r w:rsidR="00E47B5A" w:rsidRPr="008E0684">
        <w:t>Sozialräumliche Jugendarbeit nimmt sich darum zum Ziel die ‚Umschaffung‘ des Sozialraums durch Kinder und Jugendliche zu u</w:t>
      </w:r>
      <w:r w:rsidR="00E47B5A" w:rsidRPr="008E0684">
        <w:t>n</w:t>
      </w:r>
      <w:r w:rsidR="00E47B5A" w:rsidRPr="008E0684">
        <w:t>terstützen und diesen so Chancen „räumlich vermittelter Bildungsgelegenheiten, Partizipat</w:t>
      </w:r>
      <w:r w:rsidR="00E47B5A" w:rsidRPr="008E0684">
        <w:t>i</w:t>
      </w:r>
      <w:r w:rsidR="00E47B5A" w:rsidRPr="008E0684">
        <w:t>onschancen und Entfaltungsmöglichkeiten“ (Deinet/Krisch 2013, S. 313) zu eröffnen. Bildung</w:t>
      </w:r>
      <w:r w:rsidR="00E47B5A" w:rsidRPr="008E0684">
        <w:t>s</w:t>
      </w:r>
      <w:r w:rsidR="00E47B5A" w:rsidRPr="008E0684">
        <w:t>gelegenheiten für Kinder und Jugendliche vermuten die neueren Handlungskonzepte der Ki</w:t>
      </w:r>
      <w:r w:rsidR="00E47B5A" w:rsidRPr="008E0684">
        <w:t>n</w:t>
      </w:r>
      <w:r w:rsidR="00E47B5A" w:rsidRPr="008E0684">
        <w:t xml:space="preserve">der- und Jugendarbeit also vor allem in ihrem Sozialraum, das heißt auch in ihrem Stadtteil </w:t>
      </w:r>
      <w:r w:rsidR="00E47B5A" w:rsidRPr="008E0684">
        <w:lastRenderedPageBreak/>
        <w:t>bzw. ihrer Kommune (vgl. zur Bedeutung der</w:t>
      </w:r>
      <w:r w:rsidR="00E34A38" w:rsidRPr="008E0684">
        <w:t xml:space="preserve"> Kommune Richter 2001)</w:t>
      </w:r>
      <w:r w:rsidR="00E543F4">
        <w:t>. Jugendarbeit will sie anregen dort</w:t>
      </w:r>
      <w:r w:rsidR="004A3822">
        <w:t xml:space="preserve"> </w:t>
      </w:r>
      <w:r w:rsidR="00A84F68" w:rsidRPr="008E0684">
        <w:t>zu partizipieren</w:t>
      </w:r>
      <w:r w:rsidR="00A01FAF">
        <w:t>,</w:t>
      </w:r>
      <w:r w:rsidR="00A84F68" w:rsidRPr="008E0684">
        <w:t xml:space="preserve"> also die eigene </w:t>
      </w:r>
      <w:r w:rsidR="00E34A38" w:rsidRPr="008E0684">
        <w:t>„Verfügungsmacht über die eigene Lebensgesta</w:t>
      </w:r>
      <w:r w:rsidR="00E34A38" w:rsidRPr="008E0684">
        <w:t>l</w:t>
      </w:r>
      <w:r w:rsidR="00E34A38" w:rsidRPr="008E0684">
        <w:t xml:space="preserve">tung“ (Fatke 2007, S. 20) </w:t>
      </w:r>
      <w:r w:rsidR="00A01FAF" w:rsidRPr="008E0684">
        <w:t xml:space="preserve">an sich zu nehmen </w:t>
      </w:r>
      <w:r w:rsidR="00E34A38" w:rsidRPr="008E0684">
        <w:t>und</w:t>
      </w:r>
      <w:r w:rsidR="00A01FAF" w:rsidRPr="00A01FAF">
        <w:t xml:space="preserve"> </w:t>
      </w:r>
      <w:r w:rsidR="00A01FAF" w:rsidRPr="008E0684">
        <w:t>auszuweiten</w:t>
      </w:r>
      <w:r w:rsidR="00A84F68" w:rsidRPr="008E0684">
        <w:t>.</w:t>
      </w:r>
    </w:p>
    <w:p w:rsidR="00BE0201" w:rsidRDefault="00FE192F" w:rsidP="00311729">
      <w:pPr>
        <w:pStyle w:val="Textkrper"/>
        <w:spacing w:line="240" w:lineRule="auto"/>
      </w:pPr>
      <w:r>
        <w:t>Weiterhin lassen sich der Bildungsorientierung auch spezifische Konzepte feministischer Mä</w:t>
      </w:r>
      <w:r>
        <w:t>d</w:t>
      </w:r>
      <w:r>
        <w:t>chenarbeit und geschlechtsreflexiver Jungenarbeit zuordnen, die mit ihrer Zielsetzung der Fö</w:t>
      </w:r>
      <w:r>
        <w:t>r</w:t>
      </w:r>
      <w:r>
        <w:t xml:space="preserve">derung von Selbstbestimmung (Graff </w:t>
      </w:r>
      <w:r w:rsidR="00202884">
        <w:t>2004</w:t>
      </w:r>
      <w:r>
        <w:t>) und Emanzipation von Geschlechterstereotypen und deren Machtzuschreibungen (</w:t>
      </w:r>
      <w:r w:rsidRPr="00FE192F">
        <w:t>z.B. Rose 2002</w:t>
      </w:r>
      <w:r w:rsidR="00202884">
        <w:t>;</w:t>
      </w:r>
      <w:r w:rsidR="00202884" w:rsidRPr="00FE192F">
        <w:t xml:space="preserve"> </w:t>
      </w:r>
      <w:r w:rsidRPr="00FE192F">
        <w:t>Graff 2011</w:t>
      </w:r>
      <w:r w:rsidR="00202884">
        <w:t>;</w:t>
      </w:r>
      <w:r w:rsidR="00202884" w:rsidRPr="00FE192F">
        <w:t xml:space="preserve"> </w:t>
      </w:r>
      <w:proofErr w:type="spellStart"/>
      <w:r w:rsidRPr="00FE192F">
        <w:t>Rauw</w:t>
      </w:r>
      <w:proofErr w:type="spellEnd"/>
      <w:r w:rsidRPr="00FE192F">
        <w:t>/</w:t>
      </w:r>
      <w:proofErr w:type="spellStart"/>
      <w:r w:rsidRPr="00FE192F">
        <w:t>Drogand-Strud</w:t>
      </w:r>
      <w:proofErr w:type="spellEnd"/>
      <w:r w:rsidRPr="00FE192F">
        <w:t xml:space="preserve"> 2013) </w:t>
      </w:r>
      <w:r w:rsidR="00BE0201">
        <w:t>hier anschlussfähig sind.</w:t>
      </w:r>
      <w:r w:rsidR="004063EA">
        <w:t xml:space="preserve"> </w:t>
      </w:r>
      <w:r>
        <w:t>Auch Konzepte die</w:t>
      </w:r>
      <w:r w:rsidRPr="00FE192F">
        <w:t xml:space="preserve"> den </w:t>
      </w:r>
      <w:proofErr w:type="spellStart"/>
      <w:r w:rsidRPr="00FE192F">
        <w:t>Capability</w:t>
      </w:r>
      <w:proofErr w:type="spellEnd"/>
      <w:r w:rsidRPr="00FE192F">
        <w:t xml:space="preserve">-Ansatz für die Kinder- und Jugendarbeit </w:t>
      </w:r>
      <w:r>
        <w:t xml:space="preserve">nutzen (vgl. </w:t>
      </w:r>
      <w:proofErr w:type="spellStart"/>
      <w:r>
        <w:t>Krafeld</w:t>
      </w:r>
      <w:proofErr w:type="spellEnd"/>
      <w:r>
        <w:t xml:space="preserve"> 2010)</w:t>
      </w:r>
      <w:r w:rsidR="00BE0201">
        <w:t xml:space="preserve"> wollen, </w:t>
      </w:r>
      <w:r>
        <w:t>könnten hier zugeordnet werden</w:t>
      </w:r>
      <w:r w:rsidR="00BE0201">
        <w:t>,</w:t>
      </w:r>
      <w:r w:rsidRPr="00FE192F">
        <w:t xml:space="preserve"> sowie Bestrebungen, die jugendpolitischen Aufgaben der Kinder</w:t>
      </w:r>
      <w:r w:rsidR="00BE0201">
        <w:t>-</w:t>
      </w:r>
      <w:r w:rsidRPr="00FE192F">
        <w:t xml:space="preserve"> und Jugendarbeit wiederzubeleben (vgl. Lindner 2012)</w:t>
      </w:r>
      <w:r>
        <w:t xml:space="preserve"> – ger</w:t>
      </w:r>
      <w:r w:rsidR="002C2031">
        <w:t>a</w:t>
      </w:r>
      <w:r>
        <w:t>de auch vor dem Hintergrund eines jugendarbeiterischen Bildungsanspruchs</w:t>
      </w:r>
      <w:r w:rsidRPr="00FE192F">
        <w:t>.</w:t>
      </w:r>
      <w:r w:rsidR="00E2032A">
        <w:t xml:space="preserve"> Will man bei der Zweigli</w:t>
      </w:r>
      <w:r w:rsidR="00FA6DB0">
        <w:t>e</w:t>
      </w:r>
      <w:r w:rsidR="00E2032A">
        <w:t>derung bleiben</w:t>
      </w:r>
      <w:r w:rsidR="00FA6DB0">
        <w:t>,</w:t>
      </w:r>
      <w:r w:rsidR="00E2032A">
        <w:t xml:space="preserve"> wären auch Konzepte </w:t>
      </w:r>
      <w:r w:rsidR="00BE0201">
        <w:t>internationaler</w:t>
      </w:r>
      <w:r w:rsidR="00E2032A">
        <w:t xml:space="preserve"> Jugendarbeit (</w:t>
      </w:r>
      <w:r w:rsidR="00BE0201" w:rsidRPr="006F2E05">
        <w:t>vgl.</w:t>
      </w:r>
      <w:r w:rsidR="00E2032A" w:rsidRPr="006F2E05">
        <w:t xml:space="preserve"> </w:t>
      </w:r>
      <w:proofErr w:type="spellStart"/>
      <w:r w:rsidR="00E2032A" w:rsidRPr="006F2E05">
        <w:t>Thi</w:t>
      </w:r>
      <w:r w:rsidR="00E2032A" w:rsidRPr="006F2E05">
        <w:t>m</w:t>
      </w:r>
      <w:r w:rsidR="005478E2" w:rsidRPr="006F2E05">
        <w:t>m</w:t>
      </w:r>
      <w:r w:rsidR="00E2032A" w:rsidRPr="006F2E05">
        <w:t>el</w:t>
      </w:r>
      <w:proofErr w:type="spellEnd"/>
      <w:r w:rsidR="00E2032A" w:rsidRPr="006F2E05">
        <w:t xml:space="preserve"> </w:t>
      </w:r>
      <w:r w:rsidR="005478E2" w:rsidRPr="006F2E05">
        <w:t>2001, 2010</w:t>
      </w:r>
      <w:r w:rsidR="00E2032A" w:rsidRPr="006F2E05">
        <w:t>)</w:t>
      </w:r>
      <w:r w:rsidR="000B0E8B">
        <w:t xml:space="preserve"> dem Bildungsansatz zuzurechnen, ebenso wie </w:t>
      </w:r>
      <w:r w:rsidR="00BE0201" w:rsidRPr="006F2E05">
        <w:t>Konzepte der Interkulturelle</w:t>
      </w:r>
      <w:r w:rsidR="000B0E8B">
        <w:t>n</w:t>
      </w:r>
      <w:r w:rsidR="00BE0201" w:rsidRPr="006F2E05">
        <w:t xml:space="preserve"> Jugendarbeit</w:t>
      </w:r>
      <w:r w:rsidR="00A42FA8">
        <w:t xml:space="preserve"> </w:t>
      </w:r>
      <w:r w:rsidR="00A42FA8" w:rsidRPr="006F2E05">
        <w:t xml:space="preserve">(Nick 2002; Scherr 2001; </w:t>
      </w:r>
      <w:r w:rsidR="000B0E8B">
        <w:t xml:space="preserve">Jagusch 2011, </w:t>
      </w:r>
      <w:r w:rsidR="00A42FA8" w:rsidRPr="006F2E05">
        <w:t xml:space="preserve">zusammenfassend in </w:t>
      </w:r>
      <w:proofErr w:type="spellStart"/>
      <w:r w:rsidR="00A42FA8" w:rsidRPr="006F2E05">
        <w:t>Thimmel</w:t>
      </w:r>
      <w:proofErr w:type="spellEnd"/>
      <w:r w:rsidR="00A42FA8" w:rsidRPr="006F2E05">
        <w:t>/</w:t>
      </w:r>
      <w:proofErr w:type="spellStart"/>
      <w:r w:rsidR="00A42FA8" w:rsidRPr="006F2E05">
        <w:t>Chehata</w:t>
      </w:r>
      <w:proofErr w:type="spellEnd"/>
      <w:r w:rsidR="00A42FA8" w:rsidRPr="006F2E05">
        <w:t xml:space="preserve"> 2015)</w:t>
      </w:r>
      <w:r w:rsidR="00BE0201" w:rsidRPr="006F2E05">
        <w:t xml:space="preserve">, die </w:t>
      </w:r>
      <w:r w:rsidR="00F6095E" w:rsidRPr="006F2E05">
        <w:t>ebenfalls einen jugendarbeiterischen Bildungsanspruch zu Grunde legen</w:t>
      </w:r>
      <w:r w:rsidR="00A42FA8">
        <w:t>.</w:t>
      </w:r>
      <w:r w:rsidR="00BE0201" w:rsidRPr="006F2E05">
        <w:t xml:space="preserve"> </w:t>
      </w:r>
    </w:p>
    <w:p w:rsidR="00786EC9" w:rsidRPr="008E0684" w:rsidRDefault="00057A28" w:rsidP="00311729">
      <w:pPr>
        <w:pStyle w:val="Textkrper"/>
        <w:spacing w:line="240" w:lineRule="auto"/>
      </w:pPr>
      <w:r w:rsidRPr="008E0684">
        <w:t xml:space="preserve">Das Handlungskonzept der </w:t>
      </w:r>
      <w:r w:rsidR="005B3ED8" w:rsidRPr="008E0684">
        <w:t>Demokratiebildung</w:t>
      </w:r>
      <w:r w:rsidRPr="008E0684">
        <w:t xml:space="preserve"> (vgl. Sturzenhecker 2013), greift die vorher b</w:t>
      </w:r>
      <w:r w:rsidRPr="008E0684">
        <w:t>e</w:t>
      </w:r>
      <w:r w:rsidRPr="008E0684">
        <w:t xml:space="preserve">schrieben Konzepte auf. </w:t>
      </w:r>
      <w:r w:rsidR="00520C7F" w:rsidRPr="008E0684">
        <w:t>Denn d</w:t>
      </w:r>
      <w:r w:rsidRPr="008E0684">
        <w:t>a es sowohl bei der Selbstbestimmung des eigenen Bildung</w:t>
      </w:r>
      <w:r w:rsidRPr="008E0684">
        <w:t>s</w:t>
      </w:r>
      <w:r w:rsidRPr="008E0684">
        <w:t>prozesses, als auch bei der Mitgestaltung des Sozialraums immer auch um Aushandlungspr</w:t>
      </w:r>
      <w:r w:rsidRPr="008E0684">
        <w:t>o</w:t>
      </w:r>
      <w:r w:rsidRPr="008E0684">
        <w:t xml:space="preserve">zesse zwischen Menschen mit unterschiedlichen Interessen </w:t>
      </w:r>
      <w:r w:rsidR="00E543F4">
        <w:t>und mit verschiedenen Machtp</w:t>
      </w:r>
      <w:r w:rsidR="00E543F4">
        <w:t>o</w:t>
      </w:r>
      <w:r w:rsidR="00E543F4">
        <w:t xml:space="preserve">tentialen </w:t>
      </w:r>
      <w:r w:rsidRPr="008E0684">
        <w:t xml:space="preserve">geht, kann die Demokratiebildung eine Antwort darauf geben, </w:t>
      </w:r>
      <w:r w:rsidRPr="008E0684">
        <w:rPr>
          <w:i/>
        </w:rPr>
        <w:t>wie</w:t>
      </w:r>
      <w:r w:rsidRPr="008E0684">
        <w:t xml:space="preserve"> </w:t>
      </w:r>
      <w:r w:rsidR="00E543F4">
        <w:t>solche</w:t>
      </w:r>
      <w:r w:rsidRPr="008E0684">
        <w:t xml:space="preserve"> Aushan</w:t>
      </w:r>
      <w:r w:rsidRPr="008E0684">
        <w:t>d</w:t>
      </w:r>
      <w:r w:rsidRPr="008E0684">
        <w:t xml:space="preserve">lungsprozesse </w:t>
      </w:r>
      <w:r w:rsidR="00E543F4">
        <w:t>gestaltet werden</w:t>
      </w:r>
      <w:r w:rsidR="00520C7F" w:rsidRPr="008E0684">
        <w:t xml:space="preserve"> sollten – nämlich demokratisch.</w:t>
      </w:r>
      <w:r w:rsidR="00A84F68" w:rsidRPr="008E0684">
        <w:t xml:space="preserve"> </w:t>
      </w:r>
      <w:r w:rsidR="00786EC9" w:rsidRPr="008E0684">
        <w:t>Denn die Idee der Demokratie ist es, Macht deliberativ zu erzeugen, d.h. sie diskursiv zwischen Betroffenen und unabhängig von ihrer Differenz in Macht und Status (etc.), als gleichberechtigt zur Mitentscheidung, ausz</w:t>
      </w:r>
      <w:r w:rsidR="00786EC9" w:rsidRPr="008E0684">
        <w:t>u</w:t>
      </w:r>
      <w:r w:rsidR="00786EC9" w:rsidRPr="008E0684">
        <w:t>handeln und so Herrschaft nicht auf Grund sozialer Ungleichheit auf sich beruhen zu lassen, sondern zu teilen. Dies geschieht auf der Basis der Beteiligung aller Betroffenen an Diskursen und Entscheidungen unabhängig von sonstigen Machtpotentialen</w:t>
      </w:r>
      <w:r w:rsidR="00E543F4">
        <w:t xml:space="preserve"> oder Eigenschaften</w:t>
      </w:r>
      <w:r w:rsidR="00786EC9" w:rsidRPr="008E0684">
        <w:t>. Hinter diesem Demokratieverständnis steht das Modell der deliberativen Demokratie von Jürgen H</w:t>
      </w:r>
      <w:r w:rsidR="00786EC9" w:rsidRPr="008E0684">
        <w:t>a</w:t>
      </w:r>
      <w:r w:rsidR="00786EC9" w:rsidRPr="008E0684">
        <w:t xml:space="preserve">bermas (1999), in dem Macht im „Meinungs- und </w:t>
      </w:r>
      <w:proofErr w:type="spellStart"/>
      <w:r w:rsidR="00786EC9" w:rsidRPr="008E0684">
        <w:t>Willensbildungsprozeß</w:t>
      </w:r>
      <w:proofErr w:type="spellEnd"/>
      <w:r w:rsidR="00786EC9" w:rsidRPr="008E0684">
        <w:t>“ (ebd., S. 287) ko</w:t>
      </w:r>
      <w:r w:rsidR="00786EC9" w:rsidRPr="008E0684">
        <w:t>m</w:t>
      </w:r>
      <w:r w:rsidR="00786EC9" w:rsidRPr="008E0684">
        <w:t xml:space="preserve">munikativ erzeugt wird. Damit rückt Habermas das demokratische Handeln der BürgerInnen in Öffentlichkeiten in den Mittelpunkt der Demokratie. </w:t>
      </w:r>
      <w:r w:rsidR="000A1FD7">
        <w:t>Öffentlichkeit in Einrichtungen der Ki</w:t>
      </w:r>
      <w:r w:rsidR="000A1FD7">
        <w:t>n</w:t>
      </w:r>
      <w:r w:rsidR="000A1FD7">
        <w:t xml:space="preserve">der- und </w:t>
      </w:r>
      <w:r w:rsidR="00E66EF5">
        <w:t>Jugendarbeit</w:t>
      </w:r>
      <w:r w:rsidR="000A1FD7">
        <w:t xml:space="preserve"> ist insofern gege</w:t>
      </w:r>
      <w:r w:rsidR="00E66EF5">
        <w:t>be</w:t>
      </w:r>
      <w:r w:rsidR="000A1FD7">
        <w:t xml:space="preserve">n, als dass sie </w:t>
      </w:r>
      <w:r w:rsidR="00E543F4">
        <w:t xml:space="preserve">jeweils </w:t>
      </w:r>
      <w:r w:rsidR="00A01FAF">
        <w:t xml:space="preserve">– </w:t>
      </w:r>
      <w:r w:rsidR="000A1FD7">
        <w:t xml:space="preserve">wie John Dewey (1907) </w:t>
      </w:r>
      <w:r w:rsidR="00E543F4">
        <w:t>vo</w:t>
      </w:r>
      <w:r w:rsidR="00E543F4">
        <w:t>r</w:t>
      </w:r>
      <w:r w:rsidR="00E543F4">
        <w:t>schlug</w:t>
      </w:r>
      <w:r w:rsidR="00A01FAF">
        <w:t xml:space="preserve"> – </w:t>
      </w:r>
      <w:r w:rsidR="000A1FD7">
        <w:t xml:space="preserve">als </w:t>
      </w:r>
      <w:r w:rsidR="00E543F4">
        <w:t>„</w:t>
      </w:r>
      <w:r w:rsidR="00E543F4" w:rsidRPr="00E543F4">
        <w:t xml:space="preserve">a </w:t>
      </w:r>
      <w:proofErr w:type="spellStart"/>
      <w:r w:rsidR="00E543F4" w:rsidRPr="00E543F4">
        <w:t>miniature</w:t>
      </w:r>
      <w:proofErr w:type="spellEnd"/>
      <w:r w:rsidR="00E543F4" w:rsidRPr="00E543F4">
        <w:t xml:space="preserve"> </w:t>
      </w:r>
      <w:proofErr w:type="spellStart"/>
      <w:r w:rsidR="00E543F4" w:rsidRPr="00E543F4">
        <w:t>c</w:t>
      </w:r>
      <w:r w:rsidR="00FA6DB0">
        <w:t>ommunity</w:t>
      </w:r>
      <w:proofErr w:type="spellEnd"/>
      <w:r w:rsidR="00FA6DB0">
        <w:t>, an embryonic society“</w:t>
      </w:r>
      <w:r w:rsidR="000A1FD7">
        <w:t xml:space="preserve"> </w:t>
      </w:r>
      <w:r w:rsidR="00A01FAF">
        <w:t>verstanden werden könne;</w:t>
      </w:r>
      <w:r w:rsidR="00E66EF5">
        <w:t xml:space="preserve"> als Teilgesellschaften, </w:t>
      </w:r>
      <w:r w:rsidR="00E66EF5" w:rsidRPr="00E66EF5">
        <w:t xml:space="preserve">da </w:t>
      </w:r>
      <w:r w:rsidR="00E66EF5">
        <w:t>sie</w:t>
      </w:r>
      <w:r w:rsidR="00E66EF5" w:rsidRPr="00E66EF5">
        <w:t xml:space="preserve"> Teil der Gesellschaft sind und die Einrichtungen „vielfach mit der G</w:t>
      </w:r>
      <w:r w:rsidR="00E66EF5" w:rsidRPr="00E66EF5">
        <w:t>e</w:t>
      </w:r>
      <w:r w:rsidR="00E66EF5" w:rsidRPr="00E66EF5">
        <w:t>sellschaft und besonders der sie umgebenden Kommune verknüpft“ (</w:t>
      </w:r>
      <w:r w:rsidR="00E66EF5">
        <w:t xml:space="preserve">Sturzenhecker 2015, </w:t>
      </w:r>
      <w:r w:rsidR="00CD2E42">
        <w:t xml:space="preserve">S. </w:t>
      </w:r>
      <w:r w:rsidR="002B0C1E">
        <w:t>60</w:t>
      </w:r>
      <w:r w:rsidR="00E66EF5">
        <w:t xml:space="preserve">) sind. </w:t>
      </w:r>
      <w:r w:rsidR="00321DBA" w:rsidRPr="008E0684">
        <w:t>Demokratiebildung</w:t>
      </w:r>
      <w:r w:rsidR="00E66EF5">
        <w:t xml:space="preserve"> in Öffentlichkeiten</w:t>
      </w:r>
      <w:r w:rsidR="00321DBA" w:rsidRPr="008E0684">
        <w:t xml:space="preserve"> „zielt nicht nur auf eine Befähigung zur Tei</w:t>
      </w:r>
      <w:r w:rsidR="00321DBA" w:rsidRPr="008E0684">
        <w:t>l</w:t>
      </w:r>
      <w:r w:rsidR="00321DBA" w:rsidRPr="008E0684">
        <w:t>nahme an Demokratie als Regierungsform (etwa als sonst passiver Wahlbürger in einer Ko</w:t>
      </w:r>
      <w:r w:rsidR="00321DBA" w:rsidRPr="008E0684">
        <w:t>n</w:t>
      </w:r>
      <w:r w:rsidR="00321DBA" w:rsidRPr="008E0684">
        <w:t>kurrenz- bzw. Elitendemokratie nach Schumpeter 1950), sondern auch auf eine aktive Beteil</w:t>
      </w:r>
      <w:r w:rsidR="00321DBA" w:rsidRPr="008E0684">
        <w:t>i</w:t>
      </w:r>
      <w:r w:rsidR="00321DBA" w:rsidRPr="008E0684">
        <w:t xml:space="preserve">gung an Demokratie als Lebensform (Dewey </w:t>
      </w:r>
      <w:r w:rsidR="00E543F4" w:rsidRPr="008E0684">
        <w:t>1916</w:t>
      </w:r>
      <w:r w:rsidR="00E543F4">
        <w:t>/</w:t>
      </w:r>
      <w:r w:rsidR="00321DBA" w:rsidRPr="008E0684">
        <w:t xml:space="preserve">2011)“ (Sturzenhecker/Schwerthelm </w:t>
      </w:r>
      <w:r w:rsidR="00CD2E42">
        <w:t xml:space="preserve">2016, S. </w:t>
      </w:r>
      <w:r w:rsidR="002B0C1E">
        <w:t>189</w:t>
      </w:r>
      <w:r w:rsidR="00E543F4">
        <w:t>)</w:t>
      </w:r>
      <w:r w:rsidR="00321DBA" w:rsidRPr="008E0684">
        <w:t>.</w:t>
      </w:r>
      <w:r w:rsidR="00BE0201">
        <w:t xml:space="preserve"> </w:t>
      </w:r>
      <w:r w:rsidR="00E543F4">
        <w:t>Kennzeichen deliberativer Demokratie ist</w:t>
      </w:r>
      <w:r w:rsidR="00786EC9" w:rsidRPr="008E0684">
        <w:t xml:space="preserve">, „dass sich die </w:t>
      </w:r>
      <w:r w:rsidR="00786EC9" w:rsidRPr="008E0684">
        <w:rPr>
          <w:i/>
        </w:rPr>
        <w:t>Adressat/innen</w:t>
      </w:r>
      <w:r w:rsidR="00786EC9" w:rsidRPr="008E0684">
        <w:t xml:space="preserve"> von Rechtsno</w:t>
      </w:r>
      <w:r w:rsidR="00786EC9" w:rsidRPr="008E0684">
        <w:t>r</w:t>
      </w:r>
      <w:r w:rsidR="00786EC9" w:rsidRPr="008E0684">
        <w:t xml:space="preserve">men zugleich als ihre vernünftigen </w:t>
      </w:r>
      <w:r w:rsidR="00786EC9" w:rsidRPr="008E0684">
        <w:rPr>
          <w:i/>
        </w:rPr>
        <w:t>Urheber/innen</w:t>
      </w:r>
      <w:r w:rsidR="00786EC9" w:rsidRPr="008E0684">
        <w:t xml:space="preserve"> verstehen dürfen. Damit sichern sie eine dem</w:t>
      </w:r>
      <w:r w:rsidR="00786EC9" w:rsidRPr="008E0684">
        <w:t>o</w:t>
      </w:r>
      <w:r w:rsidR="00786EC9" w:rsidRPr="008E0684">
        <w:t>kratische Praxis durch gleichberechtigtes Teilen von Herrschaft in der Form von einvernehml</w:t>
      </w:r>
      <w:r w:rsidR="00786EC9" w:rsidRPr="008E0684">
        <w:t>i</w:t>
      </w:r>
      <w:r w:rsidR="00786EC9" w:rsidRPr="008E0684">
        <w:t xml:space="preserve">chen Entscheidungen, z. B. </w:t>
      </w:r>
      <w:r w:rsidR="00786EC9" w:rsidRPr="008E0684">
        <w:rPr>
          <w:i/>
        </w:rPr>
        <w:t>fairen und das heißt eben auch wechselseitig bildenden Kompromi</w:t>
      </w:r>
      <w:r w:rsidR="00786EC9" w:rsidRPr="008E0684">
        <w:rPr>
          <w:i/>
        </w:rPr>
        <w:t>s</w:t>
      </w:r>
      <w:r w:rsidR="00786EC9" w:rsidRPr="008E0684">
        <w:rPr>
          <w:i/>
        </w:rPr>
        <w:t>sen</w:t>
      </w:r>
      <w:r w:rsidR="00786EC9" w:rsidRPr="008E0684">
        <w:t xml:space="preserve">“ (Richter et al. </w:t>
      </w:r>
      <w:r w:rsidR="008B0542">
        <w:t xml:space="preserve">2016, S. </w:t>
      </w:r>
      <w:r w:rsidR="002B0C1E">
        <w:t>114;</w:t>
      </w:r>
      <w:r w:rsidR="00786EC9" w:rsidRPr="008E0684">
        <w:t xml:space="preserve"> H.i.O.)</w:t>
      </w:r>
      <w:r w:rsidR="002F2082">
        <w:t xml:space="preserve">. </w:t>
      </w:r>
      <w:r w:rsidR="002F2082" w:rsidRPr="008E0684">
        <w:t xml:space="preserve">Demokratie </w:t>
      </w:r>
      <w:r w:rsidR="00786EC9" w:rsidRPr="008E0684">
        <w:t xml:space="preserve">wird </w:t>
      </w:r>
      <w:r w:rsidR="002F2082" w:rsidRPr="008E0684">
        <w:t>gleichzeitig</w:t>
      </w:r>
      <w:r w:rsidR="002F2082" w:rsidRPr="008E0684" w:rsidDel="002F2082">
        <w:t xml:space="preserve"> </w:t>
      </w:r>
      <w:r w:rsidR="002F2082">
        <w:t>in der</w:t>
      </w:r>
      <w:r w:rsidR="00E543F4">
        <w:t xml:space="preserve"> eigenen L</w:t>
      </w:r>
      <w:r w:rsidR="00E543F4">
        <w:t>e</w:t>
      </w:r>
      <w:r w:rsidR="00E543F4">
        <w:t>benspr</w:t>
      </w:r>
      <w:r w:rsidR="002F2082">
        <w:t>a</w:t>
      </w:r>
      <w:r w:rsidR="00E543F4">
        <w:t xml:space="preserve">xis </w:t>
      </w:r>
      <w:r w:rsidR="00786EC9" w:rsidRPr="008E0684">
        <w:t>durch demokratisches Handeln erfahrbar</w:t>
      </w:r>
      <w:r w:rsidR="00321DBA" w:rsidRPr="008E0684">
        <w:t>. Im Sinne John Deweys (1916/2011) würden solche Erfahru</w:t>
      </w:r>
      <w:r w:rsidR="00321DBA" w:rsidRPr="008E0684">
        <w:t>n</w:t>
      </w:r>
      <w:r w:rsidR="00321DBA" w:rsidRPr="008E0684">
        <w:t>gen ein Lernen von Demokratie ermöglichen. Denn man kann davon ausgehen, dass Gelegenheiten, die Kindern und Jugendlichen demokratische Partizipation eröffnen, auch Bi</w:t>
      </w:r>
      <w:r w:rsidR="00321DBA" w:rsidRPr="008E0684">
        <w:t>l</w:t>
      </w:r>
      <w:r w:rsidR="00321DBA" w:rsidRPr="008E0684">
        <w:t>dungsg</w:t>
      </w:r>
      <w:r w:rsidR="00321DBA" w:rsidRPr="008E0684">
        <w:t>e</w:t>
      </w:r>
      <w:r w:rsidR="00321DBA" w:rsidRPr="008E0684">
        <w:t xml:space="preserve">legenheiten sind und vice </w:t>
      </w:r>
      <w:proofErr w:type="spellStart"/>
      <w:r w:rsidR="00321DBA" w:rsidRPr="008E0684">
        <w:t>versa</w:t>
      </w:r>
      <w:proofErr w:type="spellEnd"/>
      <w:r w:rsidR="00321DBA" w:rsidRPr="008E0684">
        <w:t xml:space="preserve">. Dies verdeutlicht der Begriff der Demokratiebildung, </w:t>
      </w:r>
      <w:r w:rsidR="00321DBA" w:rsidRPr="008E0684">
        <w:lastRenderedPageBreak/>
        <w:t>da „Demokratie durch aktive Beteiligung“ oder – bildungstheoretischer formuliert – durch selbsttät</w:t>
      </w:r>
      <w:r w:rsidR="00321DBA" w:rsidRPr="008E0684">
        <w:t>i</w:t>
      </w:r>
      <w:r w:rsidR="00321DBA" w:rsidRPr="008E0684">
        <w:t>ge Aneignung (Sturzenhecker/Richter 2010</w:t>
      </w:r>
      <w:r w:rsidR="00097C4C">
        <w:t>a</w:t>
      </w:r>
      <w:r w:rsidR="00321DBA" w:rsidRPr="008E0684">
        <w:t>, S. 104) gelernt wird.</w:t>
      </w:r>
      <w:r w:rsidR="00341639">
        <w:rPr>
          <w:rStyle w:val="Funotenzeichen"/>
        </w:rPr>
        <w:footnoteReference w:id="4"/>
      </w:r>
    </w:p>
    <w:p w:rsidR="00321DBA" w:rsidRPr="008E0684" w:rsidRDefault="00321DBA" w:rsidP="00311729">
      <w:pPr>
        <w:pStyle w:val="Textkrper"/>
        <w:spacing w:line="240" w:lineRule="auto"/>
      </w:pPr>
      <w:r w:rsidRPr="008E0684">
        <w:t>Die hier geschilderten Handlungskonzepte der Kinder- und Jugendarbeit stehen also in der Tr</w:t>
      </w:r>
      <w:r w:rsidRPr="008E0684">
        <w:t>a</w:t>
      </w:r>
      <w:r w:rsidRPr="008E0684">
        <w:t>dition der emanzipatorischen Jugendarbeit</w:t>
      </w:r>
      <w:r w:rsidR="002F2082">
        <w:t xml:space="preserve"> deren Disku</w:t>
      </w:r>
      <w:r w:rsidR="00081DE6">
        <w:t>r</w:t>
      </w:r>
      <w:r w:rsidR="002F2082">
        <w:t xml:space="preserve">s seit den 1960er Jahren auch </w:t>
      </w:r>
      <w:r w:rsidRPr="008E0684">
        <w:t>konze</w:t>
      </w:r>
      <w:r w:rsidRPr="008E0684">
        <w:t>p</w:t>
      </w:r>
      <w:r w:rsidRPr="008E0684">
        <w:t>tionell die Vorgaben des § 11</w:t>
      </w:r>
      <w:r w:rsidR="002F2082">
        <w:t xml:space="preserve"> beeinflusst hat und sie widerspiegelt</w:t>
      </w:r>
      <w:r w:rsidRPr="008E0684">
        <w:t xml:space="preserve">. Dabei </w:t>
      </w:r>
      <w:r w:rsidR="002F2082">
        <w:t>beinhalten</w:t>
      </w:r>
      <w:r w:rsidRPr="008E0684">
        <w:t xml:space="preserve"> die Ko</w:t>
      </w:r>
      <w:r w:rsidRPr="008E0684">
        <w:t>n</w:t>
      </w:r>
      <w:r w:rsidRPr="008E0684">
        <w:t xml:space="preserve">zepte </w:t>
      </w:r>
      <w:r w:rsidR="00F237F2" w:rsidRPr="008E0684">
        <w:t>sowohl</w:t>
      </w:r>
      <w:r w:rsidRPr="008E0684">
        <w:t xml:space="preserve"> </w:t>
      </w:r>
      <w:r w:rsidRPr="008E0684">
        <w:rPr>
          <w:i/>
        </w:rPr>
        <w:t>wer</w:t>
      </w:r>
      <w:r w:rsidRPr="008E0684">
        <w:t xml:space="preserve"> </w:t>
      </w:r>
      <w:r w:rsidR="00F237F2" w:rsidRPr="008E0684">
        <w:t>bestimmt</w:t>
      </w:r>
      <w:r w:rsidR="001E1B2A">
        <w:t>,</w:t>
      </w:r>
      <w:r w:rsidRPr="008E0684">
        <w:t xml:space="preserve"> mit </w:t>
      </w:r>
      <w:r w:rsidRPr="008E0684">
        <w:rPr>
          <w:i/>
        </w:rPr>
        <w:t>was</w:t>
      </w:r>
      <w:r w:rsidRPr="008E0684">
        <w:t xml:space="preserve"> </w:t>
      </w:r>
      <w:r w:rsidR="00F237F2" w:rsidRPr="008E0684">
        <w:t xml:space="preserve">sich die Beteiligten in der Kinder- und Jugendarbeit </w:t>
      </w:r>
      <w:r w:rsidRPr="008E0684">
        <w:t>b</w:t>
      </w:r>
      <w:r w:rsidRPr="008E0684">
        <w:t>e</w:t>
      </w:r>
      <w:r w:rsidRPr="008E0684">
        <w:t>schäftig</w:t>
      </w:r>
      <w:r w:rsidR="001E1B2A">
        <w:t>en</w:t>
      </w:r>
      <w:r w:rsidRPr="008E0684">
        <w:t>,</w:t>
      </w:r>
      <w:r w:rsidR="00F237F2" w:rsidRPr="008E0684">
        <w:t xml:space="preserve"> als </w:t>
      </w:r>
      <w:r w:rsidR="00A01FAF">
        <w:t xml:space="preserve">auch, </w:t>
      </w:r>
      <w:r w:rsidR="00F237F2" w:rsidRPr="008E0684">
        <w:t>wie bestimmt wird</w:t>
      </w:r>
      <w:r w:rsidR="001E1B2A">
        <w:t>,</w:t>
      </w:r>
      <w:r w:rsidRPr="008E0684">
        <w:t xml:space="preserve"> </w:t>
      </w:r>
      <w:r w:rsidRPr="008E0684">
        <w:rPr>
          <w:i/>
        </w:rPr>
        <w:t>wo</w:t>
      </w:r>
      <w:r w:rsidRPr="008E0684">
        <w:t xml:space="preserve"> und </w:t>
      </w:r>
      <w:r w:rsidRPr="008E0684">
        <w:rPr>
          <w:i/>
        </w:rPr>
        <w:t>wie</w:t>
      </w:r>
      <w:r w:rsidRPr="008E0684">
        <w:t xml:space="preserve"> dies geschieht (vgl. Tab.</w:t>
      </w:r>
      <w:r w:rsidR="00F237F2" w:rsidRPr="008E0684">
        <w:t xml:space="preserve"> 3</w:t>
      </w:r>
      <w:r w:rsidRPr="008E0684">
        <w:t>)</w:t>
      </w:r>
      <w:r w:rsidR="00F237F2" w:rsidRPr="008E0684">
        <w:t>.</w:t>
      </w:r>
      <w:r w:rsidRPr="008E0684">
        <w:t xml:space="preserve"> </w:t>
      </w:r>
    </w:p>
    <w:tbl>
      <w:tblPr>
        <w:tblStyle w:val="Tabellenraster"/>
        <w:tblW w:w="0" w:type="auto"/>
        <w:tblLook w:val="04A0" w:firstRow="1" w:lastRow="0" w:firstColumn="1" w:lastColumn="0" w:noHBand="0" w:noVBand="1"/>
      </w:tblPr>
      <w:tblGrid>
        <w:gridCol w:w="1242"/>
        <w:gridCol w:w="7862"/>
      </w:tblGrid>
      <w:tr w:rsidR="00F237F2" w:rsidRPr="00A01FAF" w:rsidTr="00594D47">
        <w:tc>
          <w:tcPr>
            <w:tcW w:w="1242" w:type="dxa"/>
            <w:shd w:val="clear" w:color="auto" w:fill="F2F2F2" w:themeFill="background1" w:themeFillShade="F2"/>
          </w:tcPr>
          <w:p w:rsidR="00F237F2" w:rsidRPr="00594D47" w:rsidRDefault="00F237F2" w:rsidP="00311729">
            <w:pPr>
              <w:pStyle w:val="Textkrper"/>
              <w:spacing w:after="0"/>
              <w:rPr>
                <w:b/>
              </w:rPr>
            </w:pPr>
            <w:r w:rsidRPr="00594D47">
              <w:rPr>
                <w:b/>
              </w:rPr>
              <w:t xml:space="preserve">Das </w:t>
            </w:r>
            <w:r w:rsidR="006453E7" w:rsidRPr="00594D47">
              <w:rPr>
                <w:b/>
              </w:rPr>
              <w:t>‚</w:t>
            </w:r>
            <w:r w:rsidRPr="00594D47">
              <w:rPr>
                <w:b/>
              </w:rPr>
              <w:t>Was</w:t>
            </w:r>
            <w:r w:rsidR="006453E7" w:rsidRPr="00594D47">
              <w:rPr>
                <w:b/>
              </w:rPr>
              <w:t>‘</w:t>
            </w:r>
          </w:p>
        </w:tc>
        <w:tc>
          <w:tcPr>
            <w:tcW w:w="7862" w:type="dxa"/>
          </w:tcPr>
          <w:p w:rsidR="006453E7" w:rsidRPr="00A01FAF" w:rsidRDefault="00F237F2" w:rsidP="00311729">
            <w:pPr>
              <w:pStyle w:val="Textkrper"/>
              <w:spacing w:after="0"/>
            </w:pPr>
            <w:r w:rsidRPr="00A01FAF">
              <w:t xml:space="preserve">wird durch die </w:t>
            </w:r>
            <w:r w:rsidR="002F2082">
              <w:t xml:space="preserve">beteiligten </w:t>
            </w:r>
            <w:r w:rsidR="00081DE6">
              <w:t>Subjekte (</w:t>
            </w:r>
            <w:r w:rsidRPr="00A01FAF">
              <w:t>die Kinder- und Jugendlichen</w:t>
            </w:r>
            <w:r w:rsidR="00451E2B" w:rsidRPr="00A01FAF">
              <w:t>, aber auch die Fachkräfte</w:t>
            </w:r>
            <w:r w:rsidR="00081DE6">
              <w:t>)</w:t>
            </w:r>
            <w:r w:rsidRPr="00A01FAF">
              <w:t xml:space="preserve"> und ihre Interessen</w:t>
            </w:r>
            <w:r w:rsidR="002F2082">
              <w:t xml:space="preserve"> und</w:t>
            </w:r>
            <w:r w:rsidRPr="00A01FAF">
              <w:t xml:space="preserve"> Anliegen</w:t>
            </w:r>
            <w:r w:rsidR="002F2082">
              <w:t>,</w:t>
            </w:r>
            <w:r w:rsidRPr="00A01FAF">
              <w:t xml:space="preserve"> </w:t>
            </w:r>
            <w:r w:rsidR="002F2082">
              <w:t>die auch als fußend in grundsät</w:t>
            </w:r>
            <w:r w:rsidR="002F2082">
              <w:t>z</w:t>
            </w:r>
            <w:r w:rsidR="002F2082">
              <w:t>lichen Konflikten zwischen Individuum und Gesellschaft verstanden werden</w:t>
            </w:r>
            <w:r w:rsidR="00081DE6">
              <w:t>,</w:t>
            </w:r>
            <w:r w:rsidR="00BE0201">
              <w:t xml:space="preserve"> </w:t>
            </w:r>
            <w:r w:rsidRPr="00A01FAF">
              <w:t>bestimmt.</w:t>
            </w:r>
          </w:p>
        </w:tc>
      </w:tr>
      <w:tr w:rsidR="00F237F2" w:rsidRPr="00A01FAF" w:rsidTr="00594D47">
        <w:tc>
          <w:tcPr>
            <w:tcW w:w="1242" w:type="dxa"/>
            <w:shd w:val="clear" w:color="auto" w:fill="F2F2F2" w:themeFill="background1" w:themeFillShade="F2"/>
          </w:tcPr>
          <w:p w:rsidR="00F237F2" w:rsidRPr="00594D47" w:rsidRDefault="00F237F2" w:rsidP="00311729">
            <w:pPr>
              <w:pStyle w:val="Textkrper"/>
              <w:spacing w:after="0"/>
              <w:rPr>
                <w:b/>
              </w:rPr>
            </w:pPr>
            <w:r w:rsidRPr="00594D47">
              <w:rPr>
                <w:b/>
              </w:rPr>
              <w:t xml:space="preserve">Das </w:t>
            </w:r>
            <w:r w:rsidR="006453E7" w:rsidRPr="00594D47">
              <w:rPr>
                <w:b/>
              </w:rPr>
              <w:t>‚</w:t>
            </w:r>
            <w:r w:rsidRPr="00594D47">
              <w:rPr>
                <w:b/>
              </w:rPr>
              <w:t>Wo</w:t>
            </w:r>
            <w:r w:rsidR="006453E7" w:rsidRPr="00594D47">
              <w:rPr>
                <w:b/>
              </w:rPr>
              <w:t>‘</w:t>
            </w:r>
          </w:p>
        </w:tc>
        <w:tc>
          <w:tcPr>
            <w:tcW w:w="7862" w:type="dxa"/>
          </w:tcPr>
          <w:p w:rsidR="006453E7" w:rsidRPr="00A01FAF" w:rsidRDefault="00F237F2" w:rsidP="00311729">
            <w:pPr>
              <w:pStyle w:val="Textkrper"/>
              <w:spacing w:after="0"/>
            </w:pPr>
            <w:r w:rsidRPr="00A01FAF">
              <w:t>wird durch den Sozialraum der Kinder- und Jugendlichen bestimmt.</w:t>
            </w:r>
          </w:p>
        </w:tc>
      </w:tr>
      <w:tr w:rsidR="00F237F2" w:rsidRPr="00A01FAF" w:rsidTr="00594D47">
        <w:tc>
          <w:tcPr>
            <w:tcW w:w="1242" w:type="dxa"/>
            <w:shd w:val="clear" w:color="auto" w:fill="F2F2F2" w:themeFill="background1" w:themeFillShade="F2"/>
          </w:tcPr>
          <w:p w:rsidR="00F237F2" w:rsidRPr="00594D47" w:rsidRDefault="00F237F2" w:rsidP="00311729">
            <w:pPr>
              <w:pStyle w:val="Textkrper"/>
              <w:spacing w:after="0"/>
              <w:rPr>
                <w:b/>
              </w:rPr>
            </w:pPr>
            <w:r w:rsidRPr="00594D47">
              <w:rPr>
                <w:b/>
              </w:rPr>
              <w:t xml:space="preserve">Das </w:t>
            </w:r>
            <w:r w:rsidR="006453E7" w:rsidRPr="00594D47">
              <w:rPr>
                <w:b/>
              </w:rPr>
              <w:t>‚</w:t>
            </w:r>
            <w:r w:rsidRPr="00594D47">
              <w:rPr>
                <w:b/>
              </w:rPr>
              <w:t>Wie</w:t>
            </w:r>
            <w:r w:rsidR="006453E7" w:rsidRPr="00594D47">
              <w:rPr>
                <w:b/>
              </w:rPr>
              <w:t>‘</w:t>
            </w:r>
          </w:p>
        </w:tc>
        <w:tc>
          <w:tcPr>
            <w:tcW w:w="7862" w:type="dxa"/>
          </w:tcPr>
          <w:p w:rsidR="006453E7" w:rsidRPr="00A01FAF" w:rsidRDefault="00F237F2" w:rsidP="00081DE6">
            <w:pPr>
              <w:pStyle w:val="Textkrper"/>
              <w:keepNext/>
              <w:spacing w:after="0"/>
            </w:pPr>
            <w:r w:rsidRPr="00A01FAF">
              <w:t>wird durch Demokratie als Lebens</w:t>
            </w:r>
            <w:r w:rsidR="00081DE6">
              <w:t>-</w:t>
            </w:r>
            <w:r w:rsidR="00BE0201">
              <w:t xml:space="preserve"> </w:t>
            </w:r>
            <w:r w:rsidR="002F2082">
              <w:t>und Regierungsform in den Organisationen der Kinder- und Jugendarbeit selbst</w:t>
            </w:r>
            <w:r w:rsidR="00BE0201">
              <w:t>,</w:t>
            </w:r>
            <w:r w:rsidR="002F2082">
              <w:t xml:space="preserve"> wie in der Gesamtgesellschaft</w:t>
            </w:r>
            <w:r w:rsidR="00BE0201">
              <w:t xml:space="preserve"> </w:t>
            </w:r>
            <w:r w:rsidRPr="00A01FAF">
              <w:t>bestimmt.</w:t>
            </w:r>
          </w:p>
        </w:tc>
      </w:tr>
    </w:tbl>
    <w:p w:rsidR="005B3ED8" w:rsidRPr="008E0684" w:rsidRDefault="00F237F2" w:rsidP="00311729">
      <w:pPr>
        <w:pStyle w:val="Beschriftung"/>
        <w:rPr>
          <w:b w:val="0"/>
          <w:color w:val="auto"/>
        </w:rPr>
      </w:pPr>
      <w:bookmarkStart w:id="7" w:name="_Toc426723596"/>
      <w:r w:rsidRPr="008E0684">
        <w:rPr>
          <w:b w:val="0"/>
          <w:color w:val="auto"/>
        </w:rPr>
        <w:t xml:space="preserve">Tabelle </w:t>
      </w:r>
      <w:r w:rsidR="00036E68">
        <w:rPr>
          <w:b w:val="0"/>
          <w:color w:val="auto"/>
        </w:rPr>
        <w:fldChar w:fldCharType="begin"/>
      </w:r>
      <w:r w:rsidR="00036E68">
        <w:rPr>
          <w:b w:val="0"/>
          <w:color w:val="auto"/>
        </w:rPr>
        <w:instrText xml:space="preserve"> SEQ Tabelle \* ARABIC </w:instrText>
      </w:r>
      <w:r w:rsidR="00036E68">
        <w:rPr>
          <w:b w:val="0"/>
          <w:color w:val="auto"/>
        </w:rPr>
        <w:fldChar w:fldCharType="separate"/>
      </w:r>
      <w:r w:rsidR="00F24406">
        <w:rPr>
          <w:b w:val="0"/>
          <w:noProof/>
          <w:color w:val="auto"/>
        </w:rPr>
        <w:t>3</w:t>
      </w:r>
      <w:r w:rsidR="00036E68">
        <w:rPr>
          <w:b w:val="0"/>
          <w:color w:val="auto"/>
        </w:rPr>
        <w:fldChar w:fldCharType="end"/>
      </w:r>
      <w:r w:rsidRPr="008E0684">
        <w:rPr>
          <w:b w:val="0"/>
          <w:color w:val="auto"/>
        </w:rPr>
        <w:t>: Wer bzw. w</w:t>
      </w:r>
      <w:r w:rsidR="00282E6F">
        <w:rPr>
          <w:b w:val="0"/>
          <w:color w:val="auto"/>
        </w:rPr>
        <w:t>as bestimmt Inhalt, Ort und Art</w:t>
      </w:r>
      <w:r w:rsidRPr="008E0684">
        <w:rPr>
          <w:b w:val="0"/>
          <w:color w:val="auto"/>
        </w:rPr>
        <w:t xml:space="preserve"> und Weise der Kinder- und Jugendarbeit?</w:t>
      </w:r>
      <w:bookmarkEnd w:id="7"/>
    </w:p>
    <w:p w:rsidR="00C8481C" w:rsidRPr="008E0684" w:rsidRDefault="00C8481C" w:rsidP="00311729">
      <w:pPr>
        <w:pStyle w:val="berschrift2"/>
        <w:spacing w:line="240" w:lineRule="auto"/>
      </w:pPr>
      <w:bookmarkStart w:id="8" w:name="_Toc426723624"/>
      <w:r w:rsidRPr="008E0684">
        <w:t>Bewältigung</w:t>
      </w:r>
      <w:r w:rsidR="00E73D23" w:rsidRPr="008E0684">
        <w:t>sorientierte Kinder- und Jugendarbeit</w:t>
      </w:r>
      <w:bookmarkEnd w:id="8"/>
    </w:p>
    <w:p w:rsidR="00381B7F" w:rsidRDefault="00BE0201" w:rsidP="00311729">
      <w:pPr>
        <w:pStyle w:val="Textkrper"/>
        <w:spacing w:line="240" w:lineRule="auto"/>
      </w:pPr>
      <w:r>
        <w:t xml:space="preserve">Neben </w:t>
      </w:r>
      <w:r w:rsidR="00381B7F">
        <w:t xml:space="preserve">der emanzipatorischen Traditionslinie hat sich eine sehr einflussreiche Konzeptlinie entwickelt, die die Problemstellungen einer zunehmend </w:t>
      </w:r>
      <w:proofErr w:type="spellStart"/>
      <w:r w:rsidR="00381B7F">
        <w:t>anomischen</w:t>
      </w:r>
      <w:proofErr w:type="spellEnd"/>
      <w:r w:rsidR="00381B7F">
        <w:t xml:space="preserve"> und desintegrierenden Gesellschaft für gelingendes Aufwachsen und gesellschaftliche Integration analysiert und den Auftrag der Jugendarbeit darin sieht </w:t>
      </w:r>
      <w:r w:rsidR="00381B7F" w:rsidRPr="008E0684">
        <w:t>Kinder und Jugendliche in der Bewältigung ihres Lebens zu unterstützen (vgl.</w:t>
      </w:r>
      <w:r w:rsidR="00381B7F">
        <w:t xml:space="preserve"> Böhnisch/</w:t>
      </w:r>
      <w:proofErr w:type="spellStart"/>
      <w:r w:rsidR="00381B7F">
        <w:t>Schefold</w:t>
      </w:r>
      <w:proofErr w:type="spellEnd"/>
      <w:r w:rsidR="00381B7F">
        <w:t xml:space="preserve"> 1985) und ihr </w:t>
      </w:r>
      <w:r w:rsidR="00081DE6">
        <w:t xml:space="preserve">deshalb </w:t>
      </w:r>
      <w:r w:rsidR="00381B7F">
        <w:t xml:space="preserve">wesentlich eine </w:t>
      </w:r>
      <w:r w:rsidR="00273EC9">
        <w:t>„</w:t>
      </w:r>
      <w:r w:rsidR="00381B7F">
        <w:t>sozialintegrative Funktion</w:t>
      </w:r>
      <w:r w:rsidR="00273EC9">
        <w:t>“</w:t>
      </w:r>
      <w:r w:rsidR="00381B7F">
        <w:t xml:space="preserve"> </w:t>
      </w:r>
      <w:r w:rsidR="00273EC9">
        <w:t>(vgl. Böhnisch 2013, S. 3)</w:t>
      </w:r>
      <w:r w:rsidR="00AC5045">
        <w:t xml:space="preserve"> </w:t>
      </w:r>
      <w:r w:rsidR="00381B7F">
        <w:t>zuweisen. Genauer lassen sich hier zwei Sub-Stränge der Argumentation erkennen</w:t>
      </w:r>
      <w:r w:rsidR="00965D36">
        <w:t>:</w:t>
      </w:r>
      <w:r w:rsidR="00381B7F">
        <w:t xml:space="preserve"> zum einem die Linie, die die negativen Folgen gesellschaftlicher M</w:t>
      </w:r>
      <w:r w:rsidR="00381B7F">
        <w:t>o</w:t>
      </w:r>
      <w:r w:rsidR="00381B7F">
        <w:t>dern</w:t>
      </w:r>
      <w:r w:rsidR="00965D36">
        <w:t>i</w:t>
      </w:r>
      <w:r w:rsidR="00381B7F">
        <w:t>sierungsprozesse für Kindheit und Jugend kritisiert (mit prominenten Autoren wie Bö</w:t>
      </w:r>
      <w:r w:rsidR="00381B7F">
        <w:t>h</w:t>
      </w:r>
      <w:r w:rsidR="00381B7F">
        <w:t xml:space="preserve">nisch, </w:t>
      </w:r>
      <w:proofErr w:type="spellStart"/>
      <w:r w:rsidR="00381B7F">
        <w:t>Schroer</w:t>
      </w:r>
      <w:proofErr w:type="spellEnd"/>
      <w:r w:rsidR="00381B7F">
        <w:t>, Reutlinger)</w:t>
      </w:r>
      <w:r w:rsidR="00965D36">
        <w:t xml:space="preserve"> </w:t>
      </w:r>
      <w:r w:rsidR="00381B7F">
        <w:t>und den Umgang von Jugendlichen damit (bis hin zur Abweichung) als Bewä</w:t>
      </w:r>
      <w:r w:rsidR="00965D36">
        <w:t>l</w:t>
      </w:r>
      <w:r w:rsidR="00381B7F">
        <w:t xml:space="preserve">tigungsversuche versteht. Man könnte sagen, diese Konzeptlinie konzentriert sich auf Probleme die Kinder/Jugendliche </w:t>
      </w:r>
      <w:r w:rsidR="00381B7F" w:rsidRPr="00BE0201">
        <w:rPr>
          <w:i/>
        </w:rPr>
        <w:t>haben</w:t>
      </w:r>
      <w:r w:rsidR="00381B7F">
        <w:t xml:space="preserve">. </w:t>
      </w:r>
      <w:r w:rsidR="004E0230">
        <w:t xml:space="preserve">Die andere Teillinie hingegen bezieht sich wesentlich auf die Probleme, die Kinder und Jugendliche </w:t>
      </w:r>
      <w:r w:rsidR="004E0230" w:rsidRPr="00BE0201">
        <w:rPr>
          <w:i/>
        </w:rPr>
        <w:t>machen</w:t>
      </w:r>
      <w:r w:rsidR="004E0230">
        <w:t>. Während der Lebensbewältigungsansatz gesellschaftskritisch argumentiert</w:t>
      </w:r>
      <w:r w:rsidR="00965D36">
        <w:t>,</w:t>
      </w:r>
      <w:r w:rsidR="004E0230">
        <w:t xml:space="preserve"> gerät der zweite Teilstrang in ein</w:t>
      </w:r>
      <w:r w:rsidR="00081DE6">
        <w:t>e</w:t>
      </w:r>
      <w:r w:rsidR="004E0230">
        <w:t xml:space="preserve"> Jugendkritik: statt B</w:t>
      </w:r>
      <w:r w:rsidR="004E0230">
        <w:t>e</w:t>
      </w:r>
      <w:r w:rsidR="004E0230">
        <w:t>wältigung und Integration geht es ihm um Prävention, Kontrolle und Anpassung. Diese Ko</w:t>
      </w:r>
      <w:r w:rsidR="004E0230">
        <w:t>n</w:t>
      </w:r>
      <w:r w:rsidR="004E0230">
        <w:t>zeptposition findet sich besonders in staatlichen Förderprogrammen</w:t>
      </w:r>
      <w:r w:rsidR="00965D36">
        <w:t>,</w:t>
      </w:r>
      <w:r w:rsidR="004E0230">
        <w:t xml:space="preserve"> reicht aber auch bis zu Positionen einer konfrontativen Pädagogik (</w:t>
      </w:r>
      <w:r w:rsidR="004063EA">
        <w:t>vgl. Weidner/Kilb 2010</w:t>
      </w:r>
      <w:r w:rsidR="004E0230">
        <w:t xml:space="preserve">). </w:t>
      </w:r>
    </w:p>
    <w:p w:rsidR="00381B7F" w:rsidRDefault="00A32110" w:rsidP="00311729">
      <w:pPr>
        <w:pStyle w:val="Textkrper"/>
        <w:spacing w:line="240" w:lineRule="auto"/>
      </w:pPr>
      <w:r>
        <w:t xml:space="preserve">Die </w:t>
      </w:r>
      <w:r w:rsidR="004E0230">
        <w:t xml:space="preserve">Lebensbewältigungsposition </w:t>
      </w:r>
      <w:r>
        <w:t xml:space="preserve">teilt </w:t>
      </w:r>
      <w:r w:rsidR="00965D36">
        <w:t xml:space="preserve">mit dem </w:t>
      </w:r>
      <w:r>
        <w:t xml:space="preserve">emanzipatorischen Ansatz eine </w:t>
      </w:r>
      <w:r w:rsidR="004E0230">
        <w:t>gesellschaftskr</w:t>
      </w:r>
      <w:r w:rsidR="004E0230">
        <w:t>i</w:t>
      </w:r>
      <w:r w:rsidR="004E0230">
        <w:t xml:space="preserve">tische Analyse des Aufwachsens (wenn sie auch in der Zielbestimmung eher auf Integration und weniger auf Emanzipation setzen würde) </w:t>
      </w:r>
      <w:r>
        <w:t>und darin grenzen sich beide von der kontrollor</w:t>
      </w:r>
      <w:r>
        <w:t>i</w:t>
      </w:r>
      <w:r>
        <w:t>entierten Position ab. Insgesamt spiegeln sich hier zwei grundsätzliche Paradigmen der Ko</w:t>
      </w:r>
      <w:r>
        <w:t>n</w:t>
      </w:r>
      <w:r>
        <w:t>struktion von Jugend in der Moderne: Die eine Richtung sieht Jugend als positiven Hoffnung</w:t>
      </w:r>
      <w:r w:rsidR="00FE192F">
        <w:t>s</w:t>
      </w:r>
      <w:r>
        <w:t>träger und innovativ-konstruktives Korrektiv gesellschaftlicher (</w:t>
      </w:r>
      <w:r w:rsidR="00965D36">
        <w:t>W</w:t>
      </w:r>
      <w:r>
        <w:t>eiter</w:t>
      </w:r>
      <w:r w:rsidR="00081DE6">
        <w:t>-</w:t>
      </w:r>
      <w:r>
        <w:t>)Entwicklung, die and</w:t>
      </w:r>
      <w:r>
        <w:t>e</w:t>
      </w:r>
      <w:r>
        <w:t xml:space="preserve">ren eher </w:t>
      </w:r>
      <w:r w:rsidR="00965D36">
        <w:t xml:space="preserve">als </w:t>
      </w:r>
      <w:r>
        <w:t>Risiko für ‚normales‘ gesellschaftliches Zusammenleben und Funktioniere</w:t>
      </w:r>
      <w:r w:rsidR="00775DC8">
        <w:t>n</w:t>
      </w:r>
      <w:r>
        <w:t xml:space="preserve">. Jugend wird als gefährdet und gefährdend verstanden, als (potentiell) deviant und unmündig. </w:t>
      </w:r>
      <w:r w:rsidR="00775DC8">
        <w:t>Entspr</w:t>
      </w:r>
      <w:r w:rsidR="00775DC8">
        <w:t>e</w:t>
      </w:r>
      <w:r w:rsidR="00775DC8">
        <w:t>chend wird ihr</w:t>
      </w:r>
      <w:r>
        <w:t xml:space="preserve"> Erziehu</w:t>
      </w:r>
      <w:r w:rsidR="00775DC8">
        <w:t>ng, Kontrolle</w:t>
      </w:r>
      <w:r w:rsidR="00965D36">
        <w:t xml:space="preserve"> und</w:t>
      </w:r>
      <w:r w:rsidR="00775DC8">
        <w:t xml:space="preserve"> Disziplinierung verordnet</w:t>
      </w:r>
      <w:r w:rsidR="00F07134">
        <w:t xml:space="preserve"> (vgl. </w:t>
      </w:r>
      <w:r w:rsidR="008A352E">
        <w:t xml:space="preserve">Hafeneger 1995; </w:t>
      </w:r>
      <w:r w:rsidR="00F07134">
        <w:t>Münchmeier 2012</w:t>
      </w:r>
      <w:r w:rsidR="008A352E">
        <w:t>)</w:t>
      </w:r>
      <w:r w:rsidR="00775DC8">
        <w:t>.</w:t>
      </w:r>
    </w:p>
    <w:p w:rsidR="00775DC8" w:rsidRPr="00965D36" w:rsidRDefault="00775DC8" w:rsidP="00311729">
      <w:pPr>
        <w:pStyle w:val="Textkrper"/>
        <w:spacing w:line="240" w:lineRule="auto"/>
        <w:rPr>
          <w:i/>
        </w:rPr>
      </w:pPr>
      <w:r w:rsidRPr="00965D36">
        <w:rPr>
          <w:i/>
        </w:rPr>
        <w:t>Kurz genauer zu beiden problembezogenen Ansätzen der Jugendarbeit:</w:t>
      </w:r>
    </w:p>
    <w:p w:rsidR="00352E6C" w:rsidRDefault="00207D75" w:rsidP="00311729">
      <w:pPr>
        <w:pStyle w:val="Textkrper"/>
        <w:spacing w:line="240" w:lineRule="auto"/>
      </w:pPr>
      <w:r>
        <w:lastRenderedPageBreak/>
        <w:t>Der Lebensbewältigungsansatz diag</w:t>
      </w:r>
      <w:r w:rsidR="00775DC8">
        <w:t>n</w:t>
      </w:r>
      <w:r>
        <w:t>o</w:t>
      </w:r>
      <w:r w:rsidR="00775DC8">
        <w:t xml:space="preserve">stiziert gesellschaftliche Entwicklungsprozesse, die durch einen immer </w:t>
      </w:r>
      <w:proofErr w:type="spellStart"/>
      <w:r>
        <w:t>rasenderen</w:t>
      </w:r>
      <w:proofErr w:type="spellEnd"/>
      <w:r>
        <w:t xml:space="preserve"> Spätkapitalismus</w:t>
      </w:r>
      <w:r w:rsidR="00352E6C">
        <w:t xml:space="preserve"> </w:t>
      </w:r>
      <w:r>
        <w:t xml:space="preserve">bzw. </w:t>
      </w:r>
      <w:r w:rsidR="00352E6C">
        <w:t>Neoliberalis</w:t>
      </w:r>
      <w:r>
        <w:t>mus verursacht</w:t>
      </w:r>
      <w:r w:rsidR="00965D36">
        <w:t>,</w:t>
      </w:r>
      <w:r>
        <w:t xml:space="preserve"> Sozialstaat und Sozialintegration schwächen und Unsicherheit und Anomie erzeugen. Die ohnehin mit komplexen und oft wider</w:t>
      </w:r>
      <w:r w:rsidR="00352E6C">
        <w:t>s</w:t>
      </w:r>
      <w:r>
        <w:t>prüchlichen Entwicklungsaufgaben belastete Jugendphase wird noch riskanter, wenn</w:t>
      </w:r>
      <w:r w:rsidR="00965D36">
        <w:t xml:space="preserve"> </w:t>
      </w:r>
      <w:r>
        <w:t xml:space="preserve">Lebensbedingungen </w:t>
      </w:r>
      <w:r w:rsidR="00145E89">
        <w:t>wie bspw.</w:t>
      </w:r>
      <w:r>
        <w:t xml:space="preserve"> Ar</w:t>
      </w:r>
      <w:r w:rsidR="00965D36">
        <w:t xml:space="preserve">mut und Migration hinzukommen. </w:t>
      </w:r>
      <w:r w:rsidR="00273EC9">
        <w:t>„</w:t>
      </w:r>
      <w:r w:rsidRPr="00207D75">
        <w:t xml:space="preserve">Das </w:t>
      </w:r>
      <w:proofErr w:type="spellStart"/>
      <w:r>
        <w:t>Brüchigwerden</w:t>
      </w:r>
      <w:proofErr w:type="spellEnd"/>
      <w:r>
        <w:t xml:space="preserve"> der sozialstaatlichen Sozialinte</w:t>
      </w:r>
      <w:r w:rsidRPr="00207D75">
        <w:t xml:space="preserve">gration, das sich für die Jugend vor allem auch darin zeigt, dass </w:t>
      </w:r>
      <w:r w:rsidR="00965D36">
        <w:t xml:space="preserve">eine </w:t>
      </w:r>
      <w:r w:rsidRPr="00207D75">
        <w:t>Verlässlichkeit der Statuspassage Jugend in Frage ges</w:t>
      </w:r>
      <w:r>
        <w:t>tellt ist, fordert den Jugendli</w:t>
      </w:r>
      <w:r w:rsidRPr="00207D75">
        <w:t>chen früh eigene sozialintegrative Bemühu</w:t>
      </w:r>
      <w:r>
        <w:t xml:space="preserve">ngen – in der Suche nach gesellschaftlicher Teilhabe und sozialem Anschluss </w:t>
      </w:r>
      <w:r w:rsidR="00145E89">
        <w:t xml:space="preserve">– </w:t>
      </w:r>
      <w:r w:rsidRPr="00207D75">
        <w:t>ab</w:t>
      </w:r>
      <w:r>
        <w:t>. Gleichzeitig tritt jenes ambi</w:t>
      </w:r>
      <w:r w:rsidRPr="00207D75">
        <w:t>va</w:t>
      </w:r>
      <w:r>
        <w:t>lente Sozialisationsmuster deut</w:t>
      </w:r>
      <w:r w:rsidRPr="00207D75">
        <w:t>licher de</w:t>
      </w:r>
      <w:r>
        <w:t>nn je hervor, in dem die Lebensper</w:t>
      </w:r>
      <w:r w:rsidRPr="00207D75">
        <w:t>spektiven von „Offenheit und Halt“ (vgl</w:t>
      </w:r>
      <w:r w:rsidR="00965D36">
        <w:t xml:space="preserve">. </w:t>
      </w:r>
      <w:r w:rsidR="00273EC9" w:rsidRPr="00207D75">
        <w:t>Bö</w:t>
      </w:r>
      <w:r w:rsidR="00273EC9" w:rsidRPr="00207D75">
        <w:t>h</w:t>
      </w:r>
      <w:r w:rsidR="00273EC9" w:rsidRPr="00207D75">
        <w:t>nisch</w:t>
      </w:r>
      <w:r w:rsidR="00273EC9">
        <w:t>/</w:t>
      </w:r>
      <w:r w:rsidR="008A352E">
        <w:t>Rudolph/Wolf</w:t>
      </w:r>
      <w:r w:rsidRPr="00207D75">
        <w:t xml:space="preserve"> 1998) in einer biografisch zu bewältigenden Spannung zueinander</w:t>
      </w:r>
      <w:r>
        <w:t xml:space="preserve"> stehen: Einerseits sind die Ju</w:t>
      </w:r>
      <w:r w:rsidRPr="00207D75">
        <w:t>gendlichen schon früh der Kontingenz und dem Aufforderungsdruck einer sich rasch wandelnden und sozial nicht mehr verlässlichen Gesellschaft ausg</w:t>
      </w:r>
      <w:r>
        <w:t>esetzt, sol</w:t>
      </w:r>
      <w:r w:rsidRPr="00207D75">
        <w:t>len o</w:t>
      </w:r>
      <w:r w:rsidRPr="00207D75">
        <w:t>f</w:t>
      </w:r>
      <w:r w:rsidRPr="00207D75">
        <w:t xml:space="preserve">fen, </w:t>
      </w:r>
      <w:r>
        <w:t>flexibel, bereit sein</w:t>
      </w:r>
      <w:r w:rsidR="00145E89">
        <w:t xml:space="preserve"> </w:t>
      </w:r>
      <w:r>
        <w:t>für unver</w:t>
      </w:r>
      <w:r w:rsidRPr="00207D75">
        <w:t>hoffte Brüche und Umorientierungen in der Biografie.</w:t>
      </w:r>
      <w:r>
        <w:t xml:space="preserve"> Gleic</w:t>
      </w:r>
      <w:r>
        <w:t>h</w:t>
      </w:r>
      <w:r>
        <w:t>zeitig ist diese gesellschaft</w:t>
      </w:r>
      <w:r w:rsidRPr="00207D75">
        <w:t>liche Offenheit nur durchstehbar, wenn die</w:t>
      </w:r>
      <w:r>
        <w:t xml:space="preserve"> einzelnen einen sozialen Rück</w:t>
      </w:r>
      <w:r w:rsidRPr="00207D75">
        <w:t>halt haben, über soziale Geborgenheit und mit sich selbst im Einklang und aus einem stabilen</w:t>
      </w:r>
      <w:r>
        <w:t xml:space="preserve"> Selbst heraus dem sozialen Wan</w:t>
      </w:r>
      <w:r w:rsidRPr="00207D75">
        <w:t>del gewachsen sind</w:t>
      </w:r>
      <w:r w:rsidR="00273EC9">
        <w:t>“</w:t>
      </w:r>
      <w:r>
        <w:t xml:space="preserve"> (Böhnisch 2013</w:t>
      </w:r>
      <w:r w:rsidR="00273EC9">
        <w:t>, S. 6 f.</w:t>
      </w:r>
      <w:r>
        <w:t>). In dieser Situation</w:t>
      </w:r>
      <w:r w:rsidR="00775DC8" w:rsidRPr="00775DC8">
        <w:t xml:space="preserve"> habe Kinder- und Jugendarbeit bzw. Sozialpädagogik das Ringen um Bewältigung und Erhalt der Handlungsfähigkeit zu unterstützen: „Lebensbewältigung drückt den besond</w:t>
      </w:r>
      <w:r w:rsidR="00775DC8" w:rsidRPr="00775DC8">
        <w:t>e</w:t>
      </w:r>
      <w:r w:rsidR="00775DC8" w:rsidRPr="00775DC8">
        <w:t>ren Zugang der Sozialpädagogik aus: das Interesse für das alltägliche Zurechtkommen der Ki</w:t>
      </w:r>
      <w:r w:rsidR="00775DC8" w:rsidRPr="00775DC8">
        <w:t>n</w:t>
      </w:r>
      <w:r w:rsidR="00775DC8" w:rsidRPr="00775DC8">
        <w:t>der und Jugendlichen mit den Problemen des Aufwachsens“ (Böhnisch 1993, S.11).</w:t>
      </w:r>
      <w:r>
        <w:t xml:space="preserve"> Das solle sie be</w:t>
      </w:r>
      <w:r w:rsidR="00352E6C">
        <w:t>s</w:t>
      </w:r>
      <w:r>
        <w:t xml:space="preserve">onders </w:t>
      </w:r>
      <w:r w:rsidR="00352E6C">
        <w:t>leisten durch „Milieubildung“ (</w:t>
      </w:r>
      <w:r w:rsidR="00176D1E">
        <w:t>ebd.</w:t>
      </w:r>
      <w:r w:rsidR="00352E6C">
        <w:t>), durch die Ermöglichung und Unterstützung lokaler</w:t>
      </w:r>
      <w:r w:rsidR="00176D1E">
        <w:t>,</w:t>
      </w:r>
      <w:r w:rsidR="00352E6C">
        <w:t xml:space="preserve"> sozial-kultureller Gemeinschaften, die </w:t>
      </w:r>
      <w:r w:rsidR="00775DC8" w:rsidRPr="00775DC8">
        <w:t>sozia</w:t>
      </w:r>
      <w:r w:rsidR="00352E6C">
        <w:t xml:space="preserve">l-emotionale </w:t>
      </w:r>
      <w:r w:rsidR="00775DC8" w:rsidRPr="00775DC8">
        <w:t>Gegenseitigkeit</w:t>
      </w:r>
      <w:r w:rsidR="00352E6C">
        <w:t xml:space="preserve"> und Anerke</w:t>
      </w:r>
      <w:r w:rsidR="00352E6C">
        <w:t>n</w:t>
      </w:r>
      <w:r w:rsidR="00352E6C">
        <w:t>nung gewähren und so Selbst</w:t>
      </w:r>
      <w:r w:rsidR="00775DC8" w:rsidRPr="00775DC8">
        <w:t xml:space="preserve">wert und soziale Orientierung </w:t>
      </w:r>
      <w:r w:rsidR="00352E6C">
        <w:t xml:space="preserve">erfahrbar werden lassen sollen. </w:t>
      </w:r>
    </w:p>
    <w:p w:rsidR="00B4481F" w:rsidRDefault="00352E6C" w:rsidP="00311729">
      <w:pPr>
        <w:pStyle w:val="Textkrper"/>
        <w:spacing w:line="240" w:lineRule="auto"/>
      </w:pPr>
      <w:r>
        <w:t>Die Position einer Kontroll- und Anpassungsorientierung is</w:t>
      </w:r>
      <w:r w:rsidR="00176D1E">
        <w:t xml:space="preserve">t weniger normativ theoretisch </w:t>
      </w:r>
      <w:r>
        <w:t>entwickelt und begründet worden, sondern reagiert stark auf die öffentlich</w:t>
      </w:r>
      <w:r w:rsidR="00176D1E">
        <w:t>e</w:t>
      </w:r>
      <w:r>
        <w:t xml:space="preserve"> Wahrnehmung (</w:t>
      </w:r>
      <w:r w:rsidR="00176D1E">
        <w:t xml:space="preserve">oder </w:t>
      </w:r>
      <w:r>
        <w:t>besser ‚</w:t>
      </w:r>
      <w:proofErr w:type="spellStart"/>
      <w:r>
        <w:t>Falschnehmung</w:t>
      </w:r>
      <w:proofErr w:type="spellEnd"/>
      <w:r>
        <w:t>‘) von Kindheits- und Jugendproblemen in der öffentlich medialen Konstruktion</w:t>
      </w:r>
      <w:r w:rsidR="00FE192F">
        <w:t xml:space="preserve"> </w:t>
      </w:r>
      <w:r>
        <w:t>und b</w:t>
      </w:r>
      <w:r w:rsidR="000D3592">
        <w:t>e</w:t>
      </w:r>
      <w:r w:rsidR="00FE192F">
        <w:t>a</w:t>
      </w:r>
      <w:r w:rsidR="000D3592">
        <w:t xml:space="preserve">ntwortet sie mit wechselnden Konjunkturen </w:t>
      </w:r>
      <w:r>
        <w:t>sozialpädagogis</w:t>
      </w:r>
      <w:r w:rsidR="000D3592">
        <w:t>cher</w:t>
      </w:r>
      <w:r>
        <w:t xml:space="preserve"> Förde</w:t>
      </w:r>
      <w:r>
        <w:t>r</w:t>
      </w:r>
      <w:r>
        <w:t xml:space="preserve">programme, die solche </w:t>
      </w:r>
      <w:r w:rsidR="00FE192F">
        <w:t xml:space="preserve">Probleme, kontrollieren, </w:t>
      </w:r>
      <w:proofErr w:type="spellStart"/>
      <w:r w:rsidR="00FE192F">
        <w:t>präventivieren</w:t>
      </w:r>
      <w:proofErr w:type="spellEnd"/>
      <w:r w:rsidR="00FE192F">
        <w:t xml:space="preserve"> oder gar ‚lösen‘ sollen. </w:t>
      </w:r>
      <w:r w:rsidR="000A6A9A">
        <w:t xml:space="preserve">Diese Förderprogramme werden </w:t>
      </w:r>
      <w:r w:rsidR="00ED1D54">
        <w:t>dann</w:t>
      </w:r>
      <w:r w:rsidR="009D03AA">
        <w:t xml:space="preserve"> gewissermaßen</w:t>
      </w:r>
      <w:r w:rsidR="00ED1D54">
        <w:t xml:space="preserve"> </w:t>
      </w:r>
      <w:r w:rsidR="000A6A9A">
        <w:t xml:space="preserve">‚von außen‘ an die Kinder- und Jugendarbeit herangetragen. </w:t>
      </w:r>
      <w:r w:rsidR="007971B2">
        <w:t xml:space="preserve">Dabei werden </w:t>
      </w:r>
      <w:r w:rsidR="000A6A9A">
        <w:t>die zu</w:t>
      </w:r>
      <w:r w:rsidR="00253FB0">
        <w:t xml:space="preserve"> </w:t>
      </w:r>
      <w:r w:rsidR="000A6A9A">
        <w:t>lösenden</w:t>
      </w:r>
      <w:r w:rsidR="007971B2">
        <w:t xml:space="preserve"> Probleme oft individualisiert. Das bedeutet</w:t>
      </w:r>
      <w:r w:rsidR="00EE3626">
        <w:t>,</w:t>
      </w:r>
      <w:r w:rsidR="007971B2">
        <w:t xml:space="preserve"> für die Entstehung der Probleme</w:t>
      </w:r>
      <w:r w:rsidR="00ED1D54">
        <w:t xml:space="preserve"> –</w:t>
      </w:r>
      <w:r w:rsidR="007971B2">
        <w:t xml:space="preserve"> </w:t>
      </w:r>
      <w:r w:rsidR="00253FB0">
        <w:t>wie Bildungsbenachteiligung oder soz</w:t>
      </w:r>
      <w:r w:rsidR="00EE3626">
        <w:t>iale</w:t>
      </w:r>
      <w:r w:rsidR="00253FB0">
        <w:t xml:space="preserve"> und </w:t>
      </w:r>
      <w:r w:rsidR="00EE3626">
        <w:t>politische</w:t>
      </w:r>
      <w:r w:rsidR="00253FB0">
        <w:t xml:space="preserve"> B</w:t>
      </w:r>
      <w:r w:rsidR="00253FB0">
        <w:t>e</w:t>
      </w:r>
      <w:r w:rsidR="00253FB0">
        <w:t>nachteiligung</w:t>
      </w:r>
      <w:r w:rsidR="00ED1D54">
        <w:t xml:space="preserve"> –</w:t>
      </w:r>
      <w:r w:rsidR="00253FB0">
        <w:t xml:space="preserve"> </w:t>
      </w:r>
      <w:r w:rsidR="007971B2">
        <w:t xml:space="preserve">werden die Betroffenen selbst </w:t>
      </w:r>
      <w:r w:rsidR="00EE3626">
        <w:t>und/</w:t>
      </w:r>
      <w:r w:rsidR="007971B2">
        <w:t>oder ihre</w:t>
      </w:r>
      <w:r w:rsidR="00CC3250">
        <w:t xml:space="preserve"> Eltern verantwortlich gemacht</w:t>
      </w:r>
      <w:r w:rsidR="00A16C8F">
        <w:t>. Im</w:t>
      </w:r>
      <w:r w:rsidR="00CC3250">
        <w:t xml:space="preserve"> Bundesprogrammen „Kultur macht stark“ </w:t>
      </w:r>
      <w:r w:rsidR="00A16C8F">
        <w:t xml:space="preserve">werden bspw. </w:t>
      </w:r>
      <w:r w:rsidR="000A6A9A">
        <w:t>die „Ur</w:t>
      </w:r>
      <w:r w:rsidR="00253FB0">
        <w:t>sa</w:t>
      </w:r>
      <w:r w:rsidR="00A16C8F">
        <w:t>chen von Bildungsarmut […] in arbeitslosen, armen und bildungsfernen Elternhäusern festgemacht“ (Sturzenhecker 2015b, S. 2),</w:t>
      </w:r>
      <w:r w:rsidR="00A16C8F" w:rsidRPr="00A16C8F">
        <w:t xml:space="preserve"> </w:t>
      </w:r>
      <w:r w:rsidR="00A16C8F">
        <w:t xml:space="preserve">statt gesellschaftliche, wirtschaftliche, pädagogische oder andere Strukturen als Ursache für die Entstehung von Benachteiligungen in den Blick zu nehmen und </w:t>
      </w:r>
      <w:r w:rsidR="00ED1D54">
        <w:t>als verantwor</w:t>
      </w:r>
      <w:r w:rsidR="00ED1D54">
        <w:t>t</w:t>
      </w:r>
      <w:r w:rsidR="00ED1D54">
        <w:t xml:space="preserve">lich </w:t>
      </w:r>
      <w:r w:rsidR="00097C4C">
        <w:t>zu identifizieren</w:t>
      </w:r>
      <w:r w:rsidR="00A16C8F">
        <w:t xml:space="preserve"> (vgl. ebd.). </w:t>
      </w:r>
      <w:r w:rsidR="009D03AA">
        <w:t>Ähnlich verhält es sich mit staa</w:t>
      </w:r>
      <w:r w:rsidR="00AC5045">
        <w:t>tlichen Aktivierungsstrategien</w:t>
      </w:r>
      <w:r w:rsidR="00145E89">
        <w:t xml:space="preserve"> (vgl. Dahme/Wohlfahrt 2005)</w:t>
      </w:r>
      <w:r w:rsidR="00AC5045">
        <w:t>, wie sie auch im oben angeführten Bundesprogramm aufta</w:t>
      </w:r>
      <w:r w:rsidR="00AC5045">
        <w:t>u</w:t>
      </w:r>
      <w:r w:rsidR="00AC5045">
        <w:t xml:space="preserve">chen. </w:t>
      </w:r>
      <w:r w:rsidR="00145E89">
        <w:t>Denn auch</w:t>
      </w:r>
      <w:r w:rsidR="00AC5045">
        <w:t xml:space="preserve"> die Aktivierungsorientierung „legt</w:t>
      </w:r>
      <w:r w:rsidR="00AC5045" w:rsidRPr="007939A2">
        <w:t xml:space="preserve"> den Schwerpunkt auf </w:t>
      </w:r>
      <w:r w:rsidR="00AC5045">
        <w:t>die</w:t>
      </w:r>
      <w:r w:rsidR="00AC5045" w:rsidRPr="007939A2">
        <w:t xml:space="preserve"> Verhaltensopt</w:t>
      </w:r>
      <w:r w:rsidR="00AC5045" w:rsidRPr="007939A2">
        <w:t>i</w:t>
      </w:r>
      <w:r w:rsidR="00AC5045" w:rsidRPr="007939A2">
        <w:t>mierung Einzelne</w:t>
      </w:r>
      <w:r w:rsidR="00AC5045">
        <w:t>r.</w:t>
      </w:r>
      <w:r w:rsidR="00AC5045" w:rsidRPr="00097C4C">
        <w:t xml:space="preserve"> Sie akzeptiert dabei gegebene Verhältnisse als Sachzwang und versucht, ein an sie angep</w:t>
      </w:r>
      <w:r w:rsidR="00AC5045">
        <w:t>asstes Verhalten zu trainieren“ (Sturzenhecker/Richter 2010b, S. 2).</w:t>
      </w:r>
      <w:r w:rsidR="00282E6F">
        <w:t xml:space="preserve"> </w:t>
      </w:r>
      <w:r w:rsidR="0059568D">
        <w:t>Diesen Au</w:t>
      </w:r>
      <w:r w:rsidR="0059568D">
        <w:t>s</w:t>
      </w:r>
      <w:r w:rsidR="0059568D">
        <w:t xml:space="preserve">gangspunkt der individualisierten Probleme greifen dann auch sozialpädagogische Konzepte </w:t>
      </w:r>
      <w:r w:rsidR="0059568D">
        <w:lastRenderedPageBreak/>
        <w:t xml:space="preserve">wie </w:t>
      </w:r>
      <w:r w:rsidR="00FB48C5">
        <w:t>bspw.</w:t>
      </w:r>
      <w:r w:rsidR="00ED1D54">
        <w:t xml:space="preserve"> </w:t>
      </w:r>
      <w:r w:rsidR="00AC5045">
        <w:t>die „</w:t>
      </w:r>
      <w:r w:rsidR="0059568D">
        <w:t>konfrontative Pädagogik</w:t>
      </w:r>
      <w:r w:rsidR="00AC5045">
        <w:t>“</w:t>
      </w:r>
      <w:r w:rsidR="0059568D">
        <w:rPr>
          <w:rStyle w:val="Funotenzeichen"/>
        </w:rPr>
        <w:footnoteReference w:id="5"/>
      </w:r>
      <w:r w:rsidR="0059568D">
        <w:t xml:space="preserve"> auf, die darauf </w:t>
      </w:r>
      <w:r w:rsidR="00A16C8F">
        <w:t>aufbauend</w:t>
      </w:r>
      <w:r w:rsidR="0059568D">
        <w:t xml:space="preserve"> das </w:t>
      </w:r>
      <w:r w:rsidR="00253FB0">
        <w:t xml:space="preserve">Ziel </w:t>
      </w:r>
      <w:r w:rsidR="0059568D">
        <w:t>in einer</w:t>
      </w:r>
      <w:r w:rsidR="007971B2">
        <w:t xml:space="preserve"> „</w:t>
      </w:r>
      <w:r w:rsidR="007971B2" w:rsidRPr="007971B2">
        <w:t>Einste</w:t>
      </w:r>
      <w:r w:rsidR="007971B2" w:rsidRPr="007971B2">
        <w:t>l</w:t>
      </w:r>
      <w:r w:rsidR="007971B2" w:rsidRPr="007971B2">
        <w:t>lungs- und Verhaltensveränderung beim Betroffenen</w:t>
      </w:r>
      <w:r w:rsidR="007971B2">
        <w:t>“ (Weidner 2010, S. 23</w:t>
      </w:r>
      <w:r w:rsidR="00A16C8F">
        <w:t>)</w:t>
      </w:r>
      <w:r w:rsidR="00ED1D54">
        <w:t xml:space="preserve"> ausmacht</w:t>
      </w:r>
      <w:r w:rsidR="00282E6F">
        <w:t xml:space="preserve"> –</w:t>
      </w:r>
      <w:r w:rsidR="0059568D">
        <w:t xml:space="preserve"> was </w:t>
      </w:r>
      <w:r w:rsidR="00A16C8F">
        <w:t>u</w:t>
      </w:r>
      <w:r w:rsidR="00EE3626">
        <w:t>nter den beschrieben V</w:t>
      </w:r>
      <w:r w:rsidR="00A16C8F">
        <w:t>orannahmen</w:t>
      </w:r>
      <w:r w:rsidR="0059568D">
        <w:t xml:space="preserve"> konsequent</w:t>
      </w:r>
      <w:r w:rsidR="00A16C8F">
        <w:t xml:space="preserve"> erscheinen könnte</w:t>
      </w:r>
      <w:r w:rsidR="000A6A9A">
        <w:t xml:space="preserve">. </w:t>
      </w:r>
      <w:r w:rsidR="00A16C8F">
        <w:t xml:space="preserve">Da sie die Probleme bei den Individuen ausmachen, sehen sie auch dort </w:t>
      </w:r>
      <w:r w:rsidR="00556994">
        <w:t>das Ziel erzieherischer Maßnahmen. Daraus f</w:t>
      </w:r>
      <w:r w:rsidR="0059568D">
        <w:t>olg</w:t>
      </w:r>
      <w:r w:rsidR="00556994">
        <w:t>t</w:t>
      </w:r>
      <w:r w:rsidR="0059568D">
        <w:t xml:space="preserve"> dann die</w:t>
      </w:r>
      <w:r w:rsidR="00941BFE">
        <w:t xml:space="preserve"> Aufgabe von Sozialpädagogik </w:t>
      </w:r>
      <w:r w:rsidR="000A6A9A">
        <w:t xml:space="preserve">als </w:t>
      </w:r>
      <w:r w:rsidR="00941BFE" w:rsidRPr="008E0684">
        <w:t>„An- und Einpassung Heranwachsender an die gesellschaftlichen dominanten Regeln, Normen, Werte […] (s. Böhnisch 1997, S. 19ff.)“ (Scherr 2000, S. 204)</w:t>
      </w:r>
      <w:r w:rsidR="00941BFE">
        <w:t xml:space="preserve">. </w:t>
      </w:r>
    </w:p>
    <w:p w:rsidR="00C8481C" w:rsidRDefault="00556994" w:rsidP="00311729">
      <w:pPr>
        <w:pStyle w:val="Textkrper"/>
        <w:spacing w:line="240" w:lineRule="auto"/>
      </w:pPr>
      <w:r>
        <w:t xml:space="preserve">Übernimmt Kinder- und Jugendarbeit diese Vorannahmen, Ziele und Aufgaben </w:t>
      </w:r>
      <w:r w:rsidR="00ED1D54">
        <w:t>der Anpa</w:t>
      </w:r>
      <w:r w:rsidR="00ED1D54">
        <w:t>s</w:t>
      </w:r>
      <w:r w:rsidR="00ED1D54">
        <w:t xml:space="preserve">sungs- und Aktivierungsorientierung </w:t>
      </w:r>
      <w:r w:rsidR="009D03AA">
        <w:t xml:space="preserve">– vor allem </w:t>
      </w:r>
      <w:r>
        <w:t>auf Grund des Legitimierungsdrucks gege</w:t>
      </w:r>
      <w:r>
        <w:t>n</w:t>
      </w:r>
      <w:r>
        <w:t>über politischen Geldgebern und freien Trägern</w:t>
      </w:r>
      <w:r w:rsidR="009D03AA">
        <w:t xml:space="preserve"> –</w:t>
      </w:r>
      <w:r>
        <w:t>,</w:t>
      </w:r>
      <w:r w:rsidR="00064D52">
        <w:t xml:space="preserve"> </w:t>
      </w:r>
      <w:r>
        <w:t xml:space="preserve">birgt </w:t>
      </w:r>
      <w:proofErr w:type="gramStart"/>
      <w:r>
        <w:t>dies</w:t>
      </w:r>
      <w:proofErr w:type="gramEnd"/>
      <w:r>
        <w:t xml:space="preserve"> </w:t>
      </w:r>
      <w:r w:rsidR="00064D52">
        <w:t>Gefahrenpotenzial</w:t>
      </w:r>
      <w:r>
        <w:t xml:space="preserve">e. </w:t>
      </w:r>
      <w:r w:rsidR="009D03AA">
        <w:t>Der</w:t>
      </w:r>
      <w:r w:rsidR="008A352E">
        <w:t xml:space="preserve"> </w:t>
      </w:r>
      <w:r w:rsidR="00DE592E">
        <w:t xml:space="preserve">Blick der Kinder- und Jugendarbeit </w:t>
      </w:r>
      <w:r w:rsidR="009D03AA">
        <w:t xml:space="preserve">würde sich </w:t>
      </w:r>
      <w:r w:rsidR="00DE592E">
        <w:t>auf die vermeintlichen Defizite der Kinder und Jugendl</w:t>
      </w:r>
      <w:r w:rsidR="00DE592E">
        <w:t>i</w:t>
      </w:r>
      <w:r w:rsidR="00DE592E">
        <w:t xml:space="preserve">chen </w:t>
      </w:r>
      <w:r w:rsidR="00282E6F">
        <w:t>verengen.</w:t>
      </w:r>
      <w:r>
        <w:t xml:space="preserve"> </w:t>
      </w:r>
      <w:r w:rsidR="00282E6F">
        <w:t>S</w:t>
      </w:r>
      <w:r>
        <w:t xml:space="preserve">ie wäre damit kaum noch im Stande </w:t>
      </w:r>
      <w:r w:rsidR="00282E6F">
        <w:t>die Handlungsweisen von Kindern</w:t>
      </w:r>
      <w:r>
        <w:t xml:space="preserve"> und Jugendlichen als Aneignungs- oder </w:t>
      </w:r>
      <w:r w:rsidR="00282E6F">
        <w:t xml:space="preserve">mindestens </w:t>
      </w:r>
      <w:r>
        <w:t xml:space="preserve">Bewältigungsversuche anzuerkennen </w:t>
      </w:r>
      <w:r w:rsidR="00EE3626">
        <w:t xml:space="preserve">und könnte damit nicht mehr ihre </w:t>
      </w:r>
      <w:r w:rsidR="00DE592E">
        <w:t xml:space="preserve">gesetzlichen Aufgaben </w:t>
      </w:r>
      <w:r w:rsidR="00EE3626">
        <w:t>erfüllen</w:t>
      </w:r>
      <w:r w:rsidR="00DE592E">
        <w:t xml:space="preserve">, sondern </w:t>
      </w:r>
      <w:r w:rsidR="00AC5045">
        <w:t xml:space="preserve">würde </w:t>
      </w:r>
      <w:r w:rsidR="00DE592E">
        <w:t>arbeitsfeldfre</w:t>
      </w:r>
      <w:r w:rsidR="00DE592E">
        <w:t>m</w:t>
      </w:r>
      <w:r w:rsidR="00DE592E">
        <w:t xml:space="preserve">de Aufgaben </w:t>
      </w:r>
      <w:r w:rsidR="00EE3626">
        <w:t>übernehmen</w:t>
      </w:r>
      <w:r w:rsidR="00DE592E">
        <w:t>.</w:t>
      </w:r>
      <w:r w:rsidR="00451E2B">
        <w:t xml:space="preserve"> </w:t>
      </w:r>
      <w:r w:rsidR="00EE3626">
        <w:t xml:space="preserve">Die Kinder und Jugendlichen wären </w:t>
      </w:r>
      <w:r w:rsidR="00AD2629">
        <w:t xml:space="preserve">dann </w:t>
      </w:r>
      <w:r w:rsidR="00EE3626">
        <w:t xml:space="preserve">Objekte erzieherischer Maßnahmen, in denen sie sich kaum als mitbestimmende, sich bildende Subjekte erfahren können. </w:t>
      </w:r>
      <w:r w:rsidR="009D03AA">
        <w:t>Das wäre</w:t>
      </w:r>
      <w:r w:rsidR="00EE3626">
        <w:t xml:space="preserve"> </w:t>
      </w:r>
      <w:r w:rsidR="009D03AA">
        <w:t>zu kritisieren, „</w:t>
      </w:r>
      <w:r w:rsidR="00451E2B">
        <w:t>weil damit Jugendarbeit als ein eigenständiger Erfahrungsz</w:t>
      </w:r>
      <w:r w:rsidR="00451E2B">
        <w:t>u</w:t>
      </w:r>
      <w:r w:rsidR="00451E2B">
        <w:t>sammenhang und als ein Bildungsort, der Jugendlichen mehr und anderes bietet als Qualifizi</w:t>
      </w:r>
      <w:r w:rsidR="00451E2B">
        <w:t>e</w:t>
      </w:r>
      <w:r w:rsidR="00451E2B">
        <w:t>rungs- und Anpassungshilfen [</w:t>
      </w:r>
      <w:r w:rsidR="00A01FAF">
        <w:t xml:space="preserve">, </w:t>
      </w:r>
      <w:r w:rsidR="00451E2B">
        <w:t>nämlich Partizipation, Emanzipation und demokratische Bi</w:t>
      </w:r>
      <w:r w:rsidR="00451E2B">
        <w:t>l</w:t>
      </w:r>
      <w:r w:rsidR="00451E2B">
        <w:t>dung], in Frage gestellt ist“ (Scherr/Sturzenhecker 2014, S. 59 f.</w:t>
      </w:r>
      <w:r w:rsidR="00FB48C5">
        <w:t xml:space="preserve">, Anmerkungen </w:t>
      </w:r>
      <w:proofErr w:type="spellStart"/>
      <w:r w:rsidR="00FB48C5">
        <w:t>d.A</w:t>
      </w:r>
      <w:proofErr w:type="spellEnd"/>
      <w:r w:rsidR="00FB48C5">
        <w:t>.</w:t>
      </w:r>
      <w:r w:rsidR="00451E2B">
        <w:t>; vgl. zur au</w:t>
      </w:r>
      <w:r w:rsidR="00451E2B">
        <w:t>s</w:t>
      </w:r>
      <w:r w:rsidR="00451E2B">
        <w:t>führlichen Kritik ebd.</w:t>
      </w:r>
      <w:r w:rsidR="002A4A0C">
        <w:t xml:space="preserve">; </w:t>
      </w:r>
      <w:r w:rsidR="009D03AA">
        <w:t xml:space="preserve">sowie </w:t>
      </w:r>
      <w:r w:rsidR="002A4A0C">
        <w:t>Scherr 2000</w:t>
      </w:r>
      <w:r w:rsidR="00451E2B">
        <w:t>)</w:t>
      </w:r>
      <w:r w:rsidR="002A4A0C">
        <w:t>.</w:t>
      </w:r>
      <w:r w:rsidR="009D03AA">
        <w:rPr>
          <w:rStyle w:val="Funotenzeichen"/>
        </w:rPr>
        <w:footnoteReference w:id="6"/>
      </w:r>
    </w:p>
    <w:p w:rsidR="00282E6F" w:rsidRPr="008E0684" w:rsidRDefault="00282E6F" w:rsidP="00311729">
      <w:pPr>
        <w:pStyle w:val="Textkrper"/>
        <w:spacing w:line="240" w:lineRule="auto"/>
      </w:pPr>
    </w:p>
    <w:p w:rsidR="006453E7" w:rsidRDefault="008E0684" w:rsidP="00311729">
      <w:pPr>
        <w:spacing w:line="240" w:lineRule="auto"/>
      </w:pPr>
      <w:r>
        <w:t>Auch wenn die Kinder- und Jugendarbeit nach wie vor über keine einheitliche Theorie verfügt, wurde die Entwicklung von Konzepten und Ansätzen seit Beginn des Jahrtausends durch eine Vielzahl an empirischen Ergebnissen der Kinder- und Jugendarbeitsforschung, die die bisher eher normativen Konzepte ergänzen und Praxis reflektieren</w:t>
      </w:r>
      <w:r w:rsidR="002A4A0C">
        <w:t xml:space="preserve"> und die Traditionslinie der ema</w:t>
      </w:r>
      <w:r w:rsidR="002A4A0C">
        <w:t>n</w:t>
      </w:r>
      <w:r w:rsidR="002A4A0C">
        <w:t>zipatorischen Jugendarbeit fundieren</w:t>
      </w:r>
      <w:r>
        <w:t>, vorangetrieben</w:t>
      </w:r>
      <w:r w:rsidR="006453E7">
        <w:t>. Ulrich Deinet</w:t>
      </w:r>
      <w:r w:rsidR="002A4A0C">
        <w:t>,</w:t>
      </w:r>
      <w:r w:rsidR="006453E7">
        <w:t xml:space="preserve"> Martin </w:t>
      </w:r>
      <w:proofErr w:type="spellStart"/>
      <w:r w:rsidR="006453E7">
        <w:t>Nörber</w:t>
      </w:r>
      <w:proofErr w:type="spellEnd"/>
      <w:r w:rsidR="006453E7">
        <w:t xml:space="preserve"> und Ben</w:t>
      </w:r>
      <w:r w:rsidR="006453E7">
        <w:t>e</w:t>
      </w:r>
      <w:r w:rsidR="006453E7">
        <w:t>dikt Sturzenhecker (2015, i.E.) schreiben dazu:</w:t>
      </w:r>
    </w:p>
    <w:p w:rsidR="008E0684" w:rsidRDefault="008E0684" w:rsidP="00311729">
      <w:pPr>
        <w:spacing w:line="240" w:lineRule="auto"/>
        <w:ind w:left="708"/>
      </w:pPr>
      <w:r w:rsidRPr="006453E7">
        <w:rPr>
          <w:i/>
        </w:rPr>
        <w:t xml:space="preserve">„Über ethnographische Studien wurde die Alltagspraxis in der KJA </w:t>
      </w:r>
      <w:r w:rsidR="004F7720" w:rsidRPr="004F7720">
        <w:t>[Kinder- und Jugen</w:t>
      </w:r>
      <w:r w:rsidR="004F7720" w:rsidRPr="004F7720">
        <w:t>d</w:t>
      </w:r>
      <w:r w:rsidR="004F7720" w:rsidRPr="004F7720">
        <w:t>arbeit]</w:t>
      </w:r>
      <w:r w:rsidR="004F7720">
        <w:rPr>
          <w:i/>
        </w:rPr>
        <w:t xml:space="preserve"> </w:t>
      </w:r>
      <w:r w:rsidRPr="006453E7">
        <w:rPr>
          <w:i/>
        </w:rPr>
        <w:t>analysiert (z.B. Müller u.a. 2005, Cloos u.a. 2009, Rose/Schulz 2007, Schulz 2010). Professionalisierung (Münchmeier 1992) und Professionalität (in) der KJA (Thole/Küster-</w:t>
      </w:r>
      <w:proofErr w:type="spellStart"/>
      <w:r w:rsidRPr="006453E7">
        <w:rPr>
          <w:i/>
        </w:rPr>
        <w:t>Schapfl</w:t>
      </w:r>
      <w:proofErr w:type="spellEnd"/>
      <w:r w:rsidRPr="006453E7">
        <w:rPr>
          <w:i/>
        </w:rPr>
        <w:t xml:space="preserve"> 1997, Hafeneger 2013</w:t>
      </w:r>
      <w:r w:rsidR="00290002">
        <w:rPr>
          <w:i/>
        </w:rPr>
        <w:t>[b]</w:t>
      </w:r>
      <w:r w:rsidRPr="006453E7">
        <w:rPr>
          <w:i/>
        </w:rPr>
        <w:t xml:space="preserve">) wurden empirisch und theoretisch reflektiert, auch im Blick auf die Gestaltung von Beziehungen (vgl. </w:t>
      </w:r>
      <w:proofErr w:type="spellStart"/>
      <w:r w:rsidRPr="006453E7">
        <w:rPr>
          <w:i/>
        </w:rPr>
        <w:t>Bimschas</w:t>
      </w:r>
      <w:proofErr w:type="spellEnd"/>
      <w:r w:rsidRPr="006453E7">
        <w:rPr>
          <w:i/>
        </w:rPr>
        <w:t>/Schröder 2003). Es wurde eine breite Diskussion um Wirksamkeit und Qualitätsentwicklung geführt (z.B. Deinet 2013, Sturzenhecker/Deinet 2009, v. Spiegel 2000). Zudem liegen Sekundäranalysen des empir</w:t>
      </w:r>
      <w:r w:rsidRPr="006453E7">
        <w:rPr>
          <w:i/>
        </w:rPr>
        <w:t>i</w:t>
      </w:r>
      <w:r w:rsidRPr="006453E7">
        <w:rPr>
          <w:i/>
        </w:rPr>
        <w:t xml:space="preserve">schen Wissens (z.B. Lindner 2008, Schmidt 2010, </w:t>
      </w:r>
      <w:proofErr w:type="spellStart"/>
      <w:r w:rsidRPr="006453E7">
        <w:rPr>
          <w:i/>
        </w:rPr>
        <w:t>Oechler</w:t>
      </w:r>
      <w:proofErr w:type="spellEnd"/>
      <w:r w:rsidRPr="006453E7">
        <w:rPr>
          <w:i/>
        </w:rPr>
        <w:t>/Schmidt 2013) vor und es gibt z</w:t>
      </w:r>
      <w:r w:rsidRPr="006453E7">
        <w:rPr>
          <w:i/>
        </w:rPr>
        <w:t>u</w:t>
      </w:r>
      <w:r w:rsidRPr="006453E7">
        <w:rPr>
          <w:i/>
        </w:rPr>
        <w:t>sammenfassende Darstellungen des Arbeitsfeldes (Thole 2000, Rauschenbach/Borrmann 2013) und Handbücher (Deinet/Sturzenhecker 2013). Wichtiges Organ der fachlichen Ö</w:t>
      </w:r>
      <w:r w:rsidRPr="006453E7">
        <w:rPr>
          <w:i/>
        </w:rPr>
        <w:t>f</w:t>
      </w:r>
      <w:r w:rsidRPr="006453E7">
        <w:rPr>
          <w:i/>
        </w:rPr>
        <w:lastRenderedPageBreak/>
        <w:t xml:space="preserve">fentlichkeit ist die „Zeitschrift für die Jugendarbeit: deutsche jugend“ (Redaktion: Gerd Brenner).“ </w:t>
      </w:r>
    </w:p>
    <w:p w:rsidR="008E0684" w:rsidRPr="008E0684" w:rsidRDefault="008E0684" w:rsidP="00311729">
      <w:pPr>
        <w:spacing w:line="240" w:lineRule="auto"/>
      </w:pPr>
      <w:r>
        <w:t>Die empirischen Studien zeigen</w:t>
      </w:r>
      <w:r w:rsidR="006453E7">
        <w:t xml:space="preserve"> dabei</w:t>
      </w:r>
      <w:r>
        <w:t>, dass die normativen Konzepte in der Tradition der emanzipatorischen Jugendarbeit für die Realität pädagogischer Praxis von Bedeutung</w:t>
      </w:r>
      <w:r w:rsidR="006453E7">
        <w:t xml:space="preserve"> sind. „</w:t>
      </w:r>
      <w:r w:rsidR="006453E7" w:rsidRPr="006453E7">
        <w:t>Kinder- und Jugendarbeit eröffnet Selbstbildung, stärkt die Entwicklung von Subjekthaftigkeit durch Erfahrung von Gemeinschaft, Selbstwirksamkeit und sozialem Engagement. Sie eröffnet Kindern und Jugendlichen demokratische Bildung und aktive Mitgestaltung der Gesellschaft.</w:t>
      </w:r>
      <w:r w:rsidR="006453E7">
        <w:t>“ (ebd.).</w:t>
      </w:r>
    </w:p>
    <w:p w:rsidR="008E0684" w:rsidRPr="008E0684" w:rsidRDefault="000D1495" w:rsidP="00311729">
      <w:pPr>
        <w:pStyle w:val="berschrift1"/>
        <w:numPr>
          <w:ilvl w:val="0"/>
          <w:numId w:val="1"/>
        </w:numPr>
        <w:spacing w:line="240" w:lineRule="auto"/>
      </w:pPr>
      <w:bookmarkStart w:id="9" w:name="_Toc426723625"/>
      <w:r>
        <w:t>Die zwei großen Organisationsformen</w:t>
      </w:r>
      <w:r w:rsidR="008E0684" w:rsidRPr="008E0684">
        <w:t xml:space="preserve"> der</w:t>
      </w:r>
      <w:r w:rsidR="008E0684">
        <w:t xml:space="preserve"> Kinder- und Jug</w:t>
      </w:r>
      <w:r w:rsidR="008E0684" w:rsidRPr="008E0684">
        <w:t>en</w:t>
      </w:r>
      <w:r w:rsidR="008E0684">
        <w:t>d</w:t>
      </w:r>
      <w:r w:rsidR="008E0684" w:rsidRPr="008E0684">
        <w:t>arbeit</w:t>
      </w:r>
      <w:bookmarkEnd w:id="9"/>
    </w:p>
    <w:p w:rsidR="00A01FAF" w:rsidRDefault="007565B1" w:rsidP="00311729">
      <w:pPr>
        <w:spacing w:line="240" w:lineRule="auto"/>
      </w:pPr>
      <w:r w:rsidRPr="008E0684">
        <w:t>In § 11 A</w:t>
      </w:r>
      <w:r w:rsidR="00C73A5F" w:rsidRPr="008E0684">
        <w:t xml:space="preserve">bs. 2 </w:t>
      </w:r>
      <w:r w:rsidRPr="008E0684">
        <w:t xml:space="preserve">SGB VIII </w:t>
      </w:r>
      <w:r w:rsidR="00C73A5F" w:rsidRPr="008E0684">
        <w:t xml:space="preserve">werden </w:t>
      </w:r>
      <w:r w:rsidR="00225F3F" w:rsidRPr="008E0684">
        <w:t>„für Mitglieder bestimmte Angebote“ (Jugendverbandsarbeit), „offene Jugendarbeit“ (Offene Kinder- und Jugendarbeit) und „</w:t>
      </w:r>
      <w:proofErr w:type="spellStart"/>
      <w:r w:rsidR="00225F3F" w:rsidRPr="008E0684">
        <w:t>gemeinwesenorientierte</w:t>
      </w:r>
      <w:proofErr w:type="spellEnd"/>
      <w:r w:rsidR="00225F3F" w:rsidRPr="008E0684">
        <w:t xml:space="preserve"> Ang</w:t>
      </w:r>
      <w:r w:rsidR="00225F3F" w:rsidRPr="008E0684">
        <w:t>e</w:t>
      </w:r>
      <w:r w:rsidR="00225F3F" w:rsidRPr="008E0684">
        <w:t>bote“ als „</w:t>
      </w:r>
      <w:r w:rsidR="00C73A5F" w:rsidRPr="008E0684">
        <w:t>zentrale Merkmale und Arbeitsansätze der Jugendarbeit gleichberechtigt hervorg</w:t>
      </w:r>
      <w:r w:rsidR="00C73A5F" w:rsidRPr="008E0684">
        <w:t>e</w:t>
      </w:r>
      <w:r w:rsidR="00C73A5F" w:rsidRPr="008E0684">
        <w:t>hoben“</w:t>
      </w:r>
      <w:r w:rsidR="00225F3F" w:rsidRPr="008E0684">
        <w:t xml:space="preserve"> (Münder 1999, S. 164).</w:t>
      </w:r>
      <w:r w:rsidR="00997008" w:rsidRPr="00997008">
        <w:t xml:space="preserve"> Das Jugendverbandsarbeit und Offene Kinder- und Jugendarbeit als gleichberechtigte Teilbereiche der Kinder- und Jugend</w:t>
      </w:r>
      <w:r w:rsidR="00A01FAF">
        <w:t>arbeit</w:t>
      </w:r>
      <w:r w:rsidR="00997008" w:rsidRPr="00997008">
        <w:t xml:space="preserve"> angesehen werden, war nicht immer der Fall. So wurde der Offenen Arbeit lange Jahre eine „Zubringerfunktion“ zugeschri</w:t>
      </w:r>
      <w:r w:rsidR="00997008" w:rsidRPr="00997008">
        <w:t>e</w:t>
      </w:r>
      <w:r w:rsidR="00997008" w:rsidRPr="00997008">
        <w:t>ben, worauf Giesecke (1983, S. 45) hinweist: „Die Vorstellung vom Vorrang der festen Mitglie</w:t>
      </w:r>
      <w:r w:rsidR="00997008" w:rsidRPr="00997008">
        <w:t>d</w:t>
      </w:r>
      <w:r w:rsidR="00997008" w:rsidRPr="00997008">
        <w:t xml:space="preserve">schaft in einem Jugendverband […] war so selbstverständlich, </w:t>
      </w:r>
      <w:proofErr w:type="spellStart"/>
      <w:r w:rsidR="00997008" w:rsidRPr="00997008">
        <w:t>daß</w:t>
      </w:r>
      <w:proofErr w:type="spellEnd"/>
      <w:r w:rsidR="00997008" w:rsidRPr="00997008">
        <w:t xml:space="preserve"> es kaum auffiel, wie sehr man damit die Heime selbst und vor allem ihre </w:t>
      </w:r>
      <w:r w:rsidR="00997008">
        <w:t xml:space="preserve">Besucher diskriminieren </w:t>
      </w:r>
      <w:proofErr w:type="spellStart"/>
      <w:r w:rsidR="00997008">
        <w:t>mußte</w:t>
      </w:r>
      <w:proofErr w:type="spellEnd"/>
      <w:r w:rsidR="00997008">
        <w:t>.“</w:t>
      </w:r>
      <w:r w:rsidR="0001791A" w:rsidRPr="008E0684">
        <w:rPr>
          <w:rStyle w:val="Funotenzeichen"/>
        </w:rPr>
        <w:footnoteReference w:id="7"/>
      </w:r>
      <w:r w:rsidRPr="008E0684">
        <w:t xml:space="preserve"> </w:t>
      </w:r>
    </w:p>
    <w:p w:rsidR="005B3ED8" w:rsidRPr="008E0684" w:rsidRDefault="007565B1" w:rsidP="00311729">
      <w:pPr>
        <w:spacing w:line="240" w:lineRule="auto"/>
      </w:pPr>
      <w:r w:rsidRPr="008E0684">
        <w:t>I</w:t>
      </w:r>
      <w:r w:rsidR="003361F6">
        <w:t>m</w:t>
      </w:r>
      <w:r w:rsidRPr="008E0684">
        <w:t xml:space="preserve"> Folgenden soll</w:t>
      </w:r>
      <w:r w:rsidR="00A01FAF">
        <w:t>en</w:t>
      </w:r>
      <w:r w:rsidRPr="008E0684">
        <w:t xml:space="preserve"> d</w:t>
      </w:r>
      <w:r w:rsidR="0001791A" w:rsidRPr="008E0684">
        <w:t xml:space="preserve">ie zwei Arbeitsansätze und die </w:t>
      </w:r>
      <w:r w:rsidR="00A01FAF">
        <w:t>unterschiedliche</w:t>
      </w:r>
      <w:r w:rsidRPr="008E0684">
        <w:t xml:space="preserve"> Entwicklung</w:t>
      </w:r>
      <w:r w:rsidR="003361F6">
        <w:t>sgeschichte</w:t>
      </w:r>
      <w:r w:rsidRPr="008E0684">
        <w:t xml:space="preserve"> in Jugendverbandsarbeit und Offener Kinder- und Jugendarbeit beschrieben werden.</w:t>
      </w:r>
      <w:r w:rsidR="00A06C67" w:rsidRPr="008E0684">
        <w:t xml:space="preserve"> Dabei werden empirische Ergebnisse zu den Arbeitsfeldern </w:t>
      </w:r>
      <w:r w:rsidR="00FC5215">
        <w:t xml:space="preserve">und aktuelle Herausforderungen </w:t>
      </w:r>
      <w:r w:rsidR="00FC5215" w:rsidRPr="008E0684">
        <w:t>disk</w:t>
      </w:r>
      <w:r w:rsidR="00FC5215" w:rsidRPr="008E0684">
        <w:t>u</w:t>
      </w:r>
      <w:r w:rsidR="00FC5215" w:rsidRPr="008E0684">
        <w:t>tiert</w:t>
      </w:r>
      <w:r w:rsidR="00A06C67" w:rsidRPr="008E0684">
        <w:t>.</w:t>
      </w:r>
    </w:p>
    <w:p w:rsidR="009C37A7" w:rsidRPr="008E0684" w:rsidRDefault="009C37A7" w:rsidP="00311729">
      <w:pPr>
        <w:pStyle w:val="berschrift2"/>
        <w:spacing w:line="240" w:lineRule="auto"/>
      </w:pPr>
      <w:bookmarkStart w:id="10" w:name="_Toc426723626"/>
      <w:r w:rsidRPr="008E0684">
        <w:t>Jugendverbandsarbeit</w:t>
      </w:r>
      <w:bookmarkEnd w:id="10"/>
    </w:p>
    <w:p w:rsidR="005412D2" w:rsidRPr="008E0684" w:rsidRDefault="005412D2" w:rsidP="00311729">
      <w:pPr>
        <w:spacing w:line="240" w:lineRule="auto"/>
      </w:pPr>
      <w:r>
        <w:t>Lange Zeit wurde die Jugendverbandsarbeit nach 1945</w:t>
      </w:r>
      <w:r>
        <w:rPr>
          <w:rStyle w:val="Funotenzeichen"/>
        </w:rPr>
        <w:footnoteReference w:id="8"/>
      </w:r>
      <w:r>
        <w:t xml:space="preserve"> als die eigentliche Jugendarbeit b</w:t>
      </w:r>
      <w:r>
        <w:t>e</w:t>
      </w:r>
      <w:r>
        <w:t>trachtete. Direkt nach der Befreiung durch die Alliierten gründeten sich in Westdeutschland lokale Vereine und Verbände</w:t>
      </w:r>
      <w:r>
        <w:rPr>
          <w:rStyle w:val="Funotenzeichen"/>
        </w:rPr>
        <w:footnoteReference w:id="9"/>
      </w:r>
      <w:r>
        <w:t>, die in der NS-Zeit verboten waren. In der ehemaligen DDR besaß die Freie Deutsche Jugend (FDJ) bis zur deutschen Einheit eine „Monopolstellung der Jugenda</w:t>
      </w:r>
      <w:r>
        <w:t>r</w:t>
      </w:r>
      <w:r>
        <w:t>beit“ (Deinet/</w:t>
      </w:r>
      <w:proofErr w:type="spellStart"/>
      <w:r>
        <w:t>Nörber</w:t>
      </w:r>
      <w:proofErr w:type="spellEnd"/>
      <w:r>
        <w:t xml:space="preserve">/Sturzenhecker 2015, </w:t>
      </w:r>
      <w:bookmarkStart w:id="11" w:name="_GoBack"/>
      <w:r>
        <w:t>i.E.</w:t>
      </w:r>
      <w:bookmarkEnd w:id="11"/>
      <w:r>
        <w:t>). Die sich in Westdeutschland etablierenden Ve</w:t>
      </w:r>
      <w:r>
        <w:t>r</w:t>
      </w:r>
      <w:r>
        <w:t>eine und Verbände sahen ihr Ziel laut Giesecke (1983, S. 23 f.) darin, „möglichst viele Jugendl</w:t>
      </w:r>
      <w:r>
        <w:t>i</w:t>
      </w:r>
      <w:r>
        <w:t xml:space="preserve">che in den demokratischen Jugendorganisationen zu erfassen, um sie für die neue Demokratie zu gewinnen“, allerdings mit der Betonung </w:t>
      </w:r>
      <w:r w:rsidR="00FC5215">
        <w:t>einer</w:t>
      </w:r>
      <w:r>
        <w:t xml:space="preserve"> integrativen Funktion (vgl. De</w:t>
      </w:r>
      <w:r>
        <w:t>i</w:t>
      </w:r>
      <w:r>
        <w:t>net/</w:t>
      </w:r>
      <w:proofErr w:type="spellStart"/>
      <w:r>
        <w:t>Nörber</w:t>
      </w:r>
      <w:proofErr w:type="spellEnd"/>
      <w:r>
        <w:t xml:space="preserve">/Sturzenhecker). Bereits 1949 </w:t>
      </w:r>
      <w:proofErr w:type="gramStart"/>
      <w:r>
        <w:t xml:space="preserve">etablierte sich der Deutsche Bundesjugendring und damit „eine </w:t>
      </w:r>
      <w:r w:rsidRPr="00887AF1">
        <w:rPr>
          <w:i/>
        </w:rPr>
        <w:t>gemeinsame</w:t>
      </w:r>
      <w:r>
        <w:t xml:space="preserve"> Repräsentanz aller demokratischen Jugendverbände“ (Giesecke 1983, S. 24; H.i.O.</w:t>
      </w:r>
      <w:proofErr w:type="gramEnd"/>
      <w:r>
        <w:t>). Das Bildungsdenken und die Selbstverortung der Jugendverbände als drittes Soz</w:t>
      </w:r>
      <w:r>
        <w:t>i</w:t>
      </w:r>
      <w:r>
        <w:t xml:space="preserve">alisationsfeld, entstanden jedoch erst in den 1960er Jahren, obwohl schon frühe empirische Studien, wie die von </w:t>
      </w:r>
      <w:r w:rsidRPr="001429E3">
        <w:t xml:space="preserve">Cora Berliner </w:t>
      </w:r>
      <w:r>
        <w:t>(</w:t>
      </w:r>
      <w:r w:rsidRPr="001429E3">
        <w:t>191</w:t>
      </w:r>
      <w:r>
        <w:t>6), die Bedeutung der Jugendverbände für die Selbstbi</w:t>
      </w:r>
      <w:r>
        <w:t>l</w:t>
      </w:r>
      <w:r>
        <w:t>dung von Kindern und Jugendlichen aufzeig</w:t>
      </w:r>
      <w:r w:rsidR="00A01FAF">
        <w:t>en</w:t>
      </w:r>
      <w:r>
        <w:t xml:space="preserve"> (vgl. </w:t>
      </w:r>
      <w:proofErr w:type="spellStart"/>
      <w:r>
        <w:t>Riekmann</w:t>
      </w:r>
      <w:proofErr w:type="spellEnd"/>
      <w:r>
        <w:t xml:space="preserve">/Epstein 2014). Die Annahme des Bildungsgedankens durch die Jugendverbände in den 1960er Jahren wird insbesondere in den Grundsätzen von St. Martin (DBJR 1962/1983) deutlich, in denen die Jugendverbände neben </w:t>
      </w:r>
      <w:r>
        <w:lastRenderedPageBreak/>
        <w:t>ihrem politischen Selbstverständnis auch ein pädagogisches Selbstverständnis für sich bea</w:t>
      </w:r>
      <w:r>
        <w:t>n</w:t>
      </w:r>
      <w:r>
        <w:t>spruchen (vgl. Gieseck</w:t>
      </w:r>
      <w:r w:rsidR="00FC5215">
        <w:t>e 1983). Mit diesem pädagogisch</w:t>
      </w:r>
      <w:r>
        <w:t>-politische</w:t>
      </w:r>
      <w:r w:rsidR="00FC5215">
        <w:t>n</w:t>
      </w:r>
      <w:r>
        <w:t xml:space="preserve"> Selbstverständnis sprachen sie sich auch e</w:t>
      </w:r>
      <w:r w:rsidR="00FC5215">
        <w:t>ine emanzipationsunterstützende</w:t>
      </w:r>
      <w:r>
        <w:t xml:space="preserve"> Aufgabe zu, welche bis heute erhalten blieb</w:t>
      </w:r>
      <w:r w:rsidR="003361F6">
        <w:t>.</w:t>
      </w:r>
      <w:r>
        <w:t xml:space="preserve"> </w:t>
      </w:r>
    </w:p>
    <w:p w:rsidR="00F27269" w:rsidRDefault="00BC5716" w:rsidP="00311729">
      <w:pPr>
        <w:spacing w:line="240" w:lineRule="auto"/>
      </w:pPr>
      <w:r>
        <w:t xml:space="preserve">Ein </w:t>
      </w:r>
      <w:r w:rsidR="005412D2">
        <w:t xml:space="preserve">aktueller </w:t>
      </w:r>
      <w:r>
        <w:t>Überblick zu den Jugendvereinen und –verbänden ist heute kaum noch herzuste</w:t>
      </w:r>
      <w:r>
        <w:t>l</w:t>
      </w:r>
      <w:r>
        <w:t>len. Zwar</w:t>
      </w:r>
      <w:r w:rsidR="00BB61EF">
        <w:t xml:space="preserve"> kann die Homepage des Deutschen</w:t>
      </w:r>
      <w:r>
        <w:t xml:space="preserve"> Bundesjugendringes Auskunft darüber geben, dass ihm 27 Jugendverbände, 16 Landesjugendringe und sechs Anschlussverbände angehören,</w:t>
      </w:r>
      <w:r>
        <w:rPr>
          <w:rStyle w:val="Funotenzeichen"/>
        </w:rPr>
        <w:footnoteReference w:id="10"/>
      </w:r>
      <w:r>
        <w:t xml:space="preserve"> dies erfasst jedoch nicht die lokalen Vereine und Initiativen, die keiner der Dachorganisationen angehören. </w:t>
      </w:r>
      <w:r w:rsidR="00495C69">
        <w:t>Unterschieden werden können die Verbandstypen laut Sturzenhecker und Deinet (2015, i.E.) jedoch grob in „</w:t>
      </w:r>
      <w:r w:rsidR="00495C69" w:rsidRPr="002B676E">
        <w:t>konfessionelle, ökologische, kulturelle, humanitär-helfende, sport- und freizeitorientierte, Arbeiterjugend-, Pfadfinder/innen-, junge Migranten- Verbände</w:t>
      </w:r>
      <w:r w:rsidR="00495C69">
        <w:t xml:space="preserve">“. </w:t>
      </w:r>
      <w:r w:rsidR="00B43EEF">
        <w:t>Auch die Frage nach der Reichweite der Jugendverbände ist nicht einfach zu beantworten</w:t>
      </w:r>
      <w:r w:rsidR="00FC5215">
        <w:t>. Denn</w:t>
      </w:r>
      <w:r w:rsidR="00B43EEF">
        <w:t xml:space="preserve"> die Mitgliederzahlen </w:t>
      </w:r>
      <w:r w:rsidR="00FC5215">
        <w:t xml:space="preserve">erfassen </w:t>
      </w:r>
      <w:r w:rsidR="00B43EEF">
        <w:t>nicht jene Kinder und Jugendlichen, die sich zwar in einem Verein organisieren, aber nicht Mitglied sind, da nicht alle Vereine und Verbände eine Mitgliedschaft voraussetzen.</w:t>
      </w:r>
      <w:r w:rsidR="002B676E">
        <w:t xml:space="preserve"> Die Studien, die Angaben </w:t>
      </w:r>
      <w:r w:rsidR="00FC5215">
        <w:t>zur Reichweite der Jugendverbände</w:t>
      </w:r>
      <w:r w:rsidR="002B676E">
        <w:t xml:space="preserve"> treffen, variieren stark. So </w:t>
      </w:r>
      <w:r w:rsidR="005412D2">
        <w:t>vermutet Rauschenbach (2008, S. 188)</w:t>
      </w:r>
      <w:r w:rsidR="002B676E">
        <w:t xml:space="preserve">, dass </w:t>
      </w:r>
      <w:r w:rsidR="005412D2">
        <w:t>die Jugendverbände mindestens 30% bis zu 60% oder gar 70</w:t>
      </w:r>
      <w:r w:rsidR="005412D2" w:rsidRPr="005412D2">
        <w:t>% aller Kinder und Jugendlichen erreichen</w:t>
      </w:r>
      <w:r w:rsidR="005412D2">
        <w:t xml:space="preserve"> würden</w:t>
      </w:r>
      <w:r w:rsidR="00FC5215">
        <w:t xml:space="preserve"> (vgl. Sturzenh</w:t>
      </w:r>
      <w:r w:rsidR="00FC5215">
        <w:t>e</w:t>
      </w:r>
      <w:r w:rsidR="00FC5215">
        <w:t>cker/Deinet 2015)</w:t>
      </w:r>
      <w:r w:rsidR="005412D2">
        <w:t>. Deutlicher wird hingegen, wer Mitglied in Jugendverbänden und –Vereinen ist. Denn festzustellen ist, dass der Bildungsgrad mit der Mitgliedschaft in einem Verband oder Verein korreliert: umso höher der angestrebte Bildungsabschluss, desto höher der Anteil der Kinder- und Jugendlichen, die Mitglied sind (</w:t>
      </w:r>
      <w:r w:rsidR="00D03C2D">
        <w:t>vgl. Fauser et al</w:t>
      </w:r>
      <w:r w:rsidR="005C1EBC">
        <w:t>.</w:t>
      </w:r>
      <w:r w:rsidR="00D03C2D">
        <w:t xml:space="preserve"> 2006;</w:t>
      </w:r>
      <w:r w:rsidR="005412D2">
        <w:t xml:space="preserve"> </w:t>
      </w:r>
      <w:r w:rsidR="00D03C2D">
        <w:t xml:space="preserve">zusammenfassend </w:t>
      </w:r>
      <w:proofErr w:type="spellStart"/>
      <w:r w:rsidR="005412D2">
        <w:t>G</w:t>
      </w:r>
      <w:r w:rsidR="005412D2">
        <w:t>a</w:t>
      </w:r>
      <w:r w:rsidR="005412D2">
        <w:t>dow</w:t>
      </w:r>
      <w:proofErr w:type="spellEnd"/>
      <w:r w:rsidR="005412D2">
        <w:t>/</w:t>
      </w:r>
      <w:r w:rsidR="00495C69">
        <w:t>Pluto 2014). Studien ergeben außerdem, dass Kinder und Jugendliche mit Migrationshi</w:t>
      </w:r>
      <w:r w:rsidR="00495C69">
        <w:t>n</w:t>
      </w:r>
      <w:r w:rsidR="00495C69">
        <w:t>tergrund seltener Mitglied in einem Jugendverband sind, als ihre Peers ohne Migrationshinte</w:t>
      </w:r>
      <w:r w:rsidR="00495C69">
        <w:t>r</w:t>
      </w:r>
      <w:r w:rsidR="00495C69">
        <w:t>grund (vgl.</w:t>
      </w:r>
      <w:r w:rsidR="00495C69" w:rsidRPr="00495C69">
        <w:t xml:space="preserve"> World Vision Deutschland 2010</w:t>
      </w:r>
      <w:r w:rsidR="00495C69">
        <w:t xml:space="preserve">). </w:t>
      </w:r>
      <w:r w:rsidR="00D03C2D">
        <w:t xml:space="preserve">Diese beiden Ergebnisse deuten auf eine relative Geschlossenheit </w:t>
      </w:r>
      <w:r w:rsidR="000D1495">
        <w:t xml:space="preserve">der Mitgliedsstrukturen </w:t>
      </w:r>
      <w:r w:rsidR="00D03C2D">
        <w:t>der Verbände hin</w:t>
      </w:r>
      <w:r w:rsidR="000D1495">
        <w:t xml:space="preserve"> – bei gleichzeitigem Selbstbewuss</w:t>
      </w:r>
      <w:r w:rsidR="000D1495">
        <w:t>t</w:t>
      </w:r>
      <w:r w:rsidR="000D1495">
        <w:t>sein und Ziel der Offenheit für alle</w:t>
      </w:r>
      <w:r w:rsidR="00D03C2D">
        <w:t>. Dazu zeigt eine der bedeutendsten Studien zur Jugendve</w:t>
      </w:r>
      <w:r w:rsidR="00D03C2D">
        <w:t>r</w:t>
      </w:r>
      <w:r w:rsidR="00D03C2D">
        <w:t>bandsarbeit der letzten Jahre von Fauser et al</w:t>
      </w:r>
      <w:r w:rsidR="005C1EBC">
        <w:t>.</w:t>
      </w:r>
      <w:r w:rsidR="00D03C2D">
        <w:t xml:space="preserve"> (2006), dass Vereine zum einen auf diese G</w:t>
      </w:r>
      <w:r w:rsidR="00D03C2D">
        <w:t>e</w:t>
      </w:r>
      <w:r w:rsidR="00D03C2D">
        <w:t>schlossenheit angewiesen sind, weil diese dazu beitrage, dass sie „ihre konzeptionelle Ausric</w:t>
      </w:r>
      <w:r w:rsidR="00D03C2D">
        <w:t>h</w:t>
      </w:r>
      <w:r w:rsidR="00D03C2D">
        <w:t xml:space="preserve">tung“ nicht verlieren (vgl. ebd., S. 20). Die Offenheit ist aber ebenso wichtig, um „ihn </w:t>
      </w:r>
      <w:r w:rsidR="00FC5215">
        <w:t>[den Ve</w:t>
      </w:r>
      <w:r w:rsidR="00FC5215">
        <w:t>r</w:t>
      </w:r>
      <w:r w:rsidR="00FC5215">
        <w:t xml:space="preserve">ein/Verband] </w:t>
      </w:r>
      <w:r w:rsidR="00D03C2D">
        <w:t xml:space="preserve">am Leben und lebendig“ </w:t>
      </w:r>
      <w:r w:rsidR="00A01FAF">
        <w:t xml:space="preserve">(ebd.) </w:t>
      </w:r>
      <w:r w:rsidR="00D03C2D">
        <w:t>zu halten. Damit würden sich die Jugendverbände „in einem komplexen Spannungsverhältnis zwischen Offenheit und Geschlossenheit“ (ebd.) bewegen, dass es auszubalancieren gilt.</w:t>
      </w:r>
      <w:r w:rsidR="005C1EBC">
        <w:rPr>
          <w:rStyle w:val="Funotenzeichen"/>
        </w:rPr>
        <w:footnoteReference w:id="11"/>
      </w:r>
      <w:r w:rsidR="004F7720">
        <w:t xml:space="preserve"> </w:t>
      </w:r>
      <w:r w:rsidR="009B5929">
        <w:t xml:space="preserve">In der Jugendverbandsarbeit sind im Vergleich zu anderen pädagogischen Arbeitsfeldern weniger Hauptamtliche tätig. </w:t>
      </w:r>
      <w:r w:rsidR="003361F6">
        <w:t xml:space="preserve">Die hauptsächliche Arbeit – gerade auf lokaler/kommunaler Ebene – wird von Ehrenamtlichen geleistet, von denen ein Großteil zwar älter als 21 Jahre ist, jedoch nur wenige älter als 27 Jahre sind (vgl. </w:t>
      </w:r>
      <w:proofErr w:type="spellStart"/>
      <w:r w:rsidR="003361F6" w:rsidRPr="003361F6">
        <w:t>Seckinger</w:t>
      </w:r>
      <w:proofErr w:type="spellEnd"/>
      <w:r w:rsidR="003361F6" w:rsidRPr="003361F6">
        <w:t xml:space="preserve"> et al. 2009)</w:t>
      </w:r>
      <w:r w:rsidR="003361F6">
        <w:t>.</w:t>
      </w:r>
    </w:p>
    <w:p w:rsidR="00BB61EF" w:rsidRDefault="00B43EEF" w:rsidP="00311729">
      <w:pPr>
        <w:spacing w:line="240" w:lineRule="auto"/>
      </w:pPr>
      <w:r>
        <w:t xml:space="preserve">Fragt man nun danach, ob und inwieweit </w:t>
      </w:r>
      <w:r w:rsidR="004F7720">
        <w:t xml:space="preserve">die Jugendverbände/-vereine </w:t>
      </w:r>
      <w:r>
        <w:t xml:space="preserve">dazu in der Lage </w:t>
      </w:r>
      <w:r w:rsidR="004F7720">
        <w:t>sind</w:t>
      </w:r>
      <w:r>
        <w:t>, die im vorigen Kapitel beschriebenen Handlungskonzepte</w:t>
      </w:r>
      <w:r w:rsidR="00036105">
        <w:t xml:space="preserve"> </w:t>
      </w:r>
      <w:r w:rsidR="00BF67B0">
        <w:t xml:space="preserve">und damit auch den § 11 SGB VIII </w:t>
      </w:r>
      <w:r>
        <w:t xml:space="preserve">umzusetzen, muss gefragt werden, was </w:t>
      </w:r>
      <w:r w:rsidR="00036105">
        <w:t>einen Verband bzw. Verein</w:t>
      </w:r>
      <w:r w:rsidRPr="00B43EEF">
        <w:t xml:space="preserve"> </w:t>
      </w:r>
      <w:r w:rsidR="009B5929">
        <w:t xml:space="preserve">strukturell </w:t>
      </w:r>
      <w:r>
        <w:t>kennzeichnet</w:t>
      </w:r>
      <w:r w:rsidR="00036105">
        <w:t xml:space="preserve"> </w:t>
      </w:r>
      <w:r>
        <w:t>u</w:t>
      </w:r>
      <w:r w:rsidR="00036105">
        <w:t xml:space="preserve">nd welche Potenziale zur Bildung </w:t>
      </w:r>
      <w:r w:rsidR="009B5929">
        <w:t xml:space="preserve">und Partizipation </w:t>
      </w:r>
      <w:r w:rsidR="00036105">
        <w:t>von Kindern und Jugendlichen damit ei</w:t>
      </w:r>
      <w:r w:rsidR="00036105">
        <w:t>n</w:t>
      </w:r>
      <w:r w:rsidR="00036105">
        <w:t>her</w:t>
      </w:r>
      <w:r w:rsidR="007B6C4E" w:rsidRPr="007B6C4E">
        <w:t xml:space="preserve"> </w:t>
      </w:r>
      <w:r w:rsidR="007B6C4E">
        <w:t>gehen</w:t>
      </w:r>
      <w:r w:rsidR="00036105">
        <w:t xml:space="preserve">? Zur Beantwortung dieser Fragen </w:t>
      </w:r>
      <w:r w:rsidR="004F7720">
        <w:t>gibt der § 12 SGB VIII Hinweise. Dieser betont zum einen die Selbstorganisation der Verbände durch junge Menschen</w:t>
      </w:r>
      <w:r w:rsidR="007B6C4E">
        <w:t xml:space="preserve"> („In Jugendverbänden und Jugendgruppen wird Jugendarbeit von jungen Menschen selbst organisiert“)</w:t>
      </w:r>
      <w:r w:rsidR="004F7720">
        <w:t>, z</w:t>
      </w:r>
      <w:r w:rsidR="007B6C4E">
        <w:t>um anderen die Wertgebundenheit („unter Wahrung ihres satzungsgemäßen Eigenlebens“). D</w:t>
      </w:r>
      <w:r w:rsidR="004F7720">
        <w:t>arüber hinaus greift er die Vorgaben des § 11, die Subjektorientierung und Partizipation auf</w:t>
      </w:r>
      <w:r w:rsidR="007B6C4E">
        <w:t xml:space="preserve"> („gemeinschaf</w:t>
      </w:r>
      <w:r w:rsidR="007B6C4E">
        <w:t>t</w:t>
      </w:r>
      <w:r w:rsidR="007B6C4E">
        <w:lastRenderedPageBreak/>
        <w:t>lich gestaltet und Mitverantwortet“)</w:t>
      </w:r>
      <w:r w:rsidR="004F7720">
        <w:t>.</w:t>
      </w:r>
      <w:r w:rsidR="007B6C4E">
        <w:t xml:space="preserve"> Dies unterstreicht den gesetzlichen Auftrag der Jugen</w:t>
      </w:r>
      <w:r w:rsidR="007B6C4E">
        <w:t>d</w:t>
      </w:r>
      <w:r w:rsidR="007B6C4E">
        <w:t>verbände, wie schon zum § 11 besprochen.</w:t>
      </w:r>
      <w:r w:rsidR="004F7720">
        <w:t xml:space="preserve"> Des Weiteren hat </w:t>
      </w:r>
      <w:r w:rsidR="00BB61EF">
        <w:t>Helmut</w:t>
      </w:r>
      <w:r w:rsidR="00594D47">
        <w:t xml:space="preserve"> Richter (2011</w:t>
      </w:r>
      <w:r w:rsidR="00BB61EF">
        <w:t xml:space="preserve">) </w:t>
      </w:r>
      <w:r w:rsidR="00594D47">
        <w:t>in Anle</w:t>
      </w:r>
      <w:r w:rsidR="00594D47">
        <w:t>h</w:t>
      </w:r>
      <w:r w:rsidR="00594D47">
        <w:t xml:space="preserve">nung an Bühler et al (1978) </w:t>
      </w:r>
      <w:r w:rsidR="00BB61EF">
        <w:t>Vereinsprinzipien heraus</w:t>
      </w:r>
      <w:r w:rsidR="00036105">
        <w:t>gearbeitet</w:t>
      </w:r>
      <w:r w:rsidR="00BB61EF">
        <w:t xml:space="preserve">, die </w:t>
      </w:r>
      <w:r w:rsidR="000D1495">
        <w:t xml:space="preserve">auch </w:t>
      </w:r>
      <w:r w:rsidR="00BB61EF">
        <w:t xml:space="preserve">die </w:t>
      </w:r>
      <w:r w:rsidR="000D1495">
        <w:t xml:space="preserve">strukturelle </w:t>
      </w:r>
      <w:r w:rsidR="00036105">
        <w:t>Ch</w:t>
      </w:r>
      <w:r w:rsidR="00036105">
        <w:t>a</w:t>
      </w:r>
      <w:r w:rsidR="00036105">
        <w:t xml:space="preserve">rakteristik </w:t>
      </w:r>
      <w:r w:rsidR="000D1495">
        <w:t>der</w:t>
      </w:r>
      <w:r w:rsidR="00BE0201">
        <w:t xml:space="preserve"> </w:t>
      </w:r>
      <w:r w:rsidR="00BB61EF">
        <w:t>Jugendverbände beschreiben</w:t>
      </w:r>
      <w:r w:rsidR="00036105">
        <w:t xml:space="preserve"> können</w:t>
      </w:r>
      <w:r>
        <w:t xml:space="preserve">. So </w:t>
      </w:r>
      <w:r w:rsidR="00E66EF5">
        <w:t>prägen</w:t>
      </w:r>
      <w:r>
        <w:t xml:space="preserve"> folgende Elemente </w:t>
      </w:r>
      <w:r w:rsidR="00E66EF5">
        <w:t>den Verein</w:t>
      </w:r>
      <w:r w:rsidR="00BB61EF">
        <w:t>:</w:t>
      </w:r>
    </w:p>
    <w:p w:rsidR="00BB61EF" w:rsidRDefault="00594D47" w:rsidP="00311729">
      <w:pPr>
        <w:pStyle w:val="Listenabsatz"/>
        <w:numPr>
          <w:ilvl w:val="0"/>
          <w:numId w:val="3"/>
        </w:numPr>
        <w:spacing w:line="240" w:lineRule="auto"/>
      </w:pPr>
      <w:r>
        <w:t>„</w:t>
      </w:r>
      <w:r w:rsidR="00E66EF5">
        <w:t xml:space="preserve">eine </w:t>
      </w:r>
      <w:r w:rsidR="00BB61EF">
        <w:t>soziale, auf Dauer bestehende Gruppe (bzw. Organisation)</w:t>
      </w:r>
    </w:p>
    <w:p w:rsidR="00BB61EF" w:rsidRDefault="00E66EF5" w:rsidP="00311729">
      <w:pPr>
        <w:pStyle w:val="Listenabsatz"/>
        <w:numPr>
          <w:ilvl w:val="0"/>
          <w:numId w:val="3"/>
        </w:numPr>
        <w:spacing w:line="240" w:lineRule="auto"/>
      </w:pPr>
      <w:r>
        <w:t xml:space="preserve">eine </w:t>
      </w:r>
      <w:r w:rsidR="00BB61EF">
        <w:t>freiwillige, formale, nicht ausschließende Mitgliedschaft</w:t>
      </w:r>
    </w:p>
    <w:p w:rsidR="00BB61EF" w:rsidRDefault="00E66EF5" w:rsidP="00311729">
      <w:pPr>
        <w:pStyle w:val="Listenabsatz"/>
        <w:numPr>
          <w:ilvl w:val="0"/>
          <w:numId w:val="3"/>
        </w:numPr>
        <w:spacing w:line="240" w:lineRule="auto"/>
      </w:pPr>
      <w:r>
        <w:t xml:space="preserve">ein </w:t>
      </w:r>
      <w:r w:rsidR="00BB61EF">
        <w:t>gemeinsames Vereinsziel</w:t>
      </w:r>
    </w:p>
    <w:p w:rsidR="00BB61EF" w:rsidRDefault="00BB61EF" w:rsidP="00311729">
      <w:pPr>
        <w:pStyle w:val="Listenabsatz"/>
        <w:numPr>
          <w:ilvl w:val="0"/>
          <w:numId w:val="3"/>
        </w:numPr>
        <w:spacing w:line="240" w:lineRule="auto"/>
      </w:pPr>
      <w:r>
        <w:t>Mehrheitsentscheide und Minderheitenschutz</w:t>
      </w:r>
    </w:p>
    <w:p w:rsidR="00BB61EF" w:rsidRDefault="00E66EF5" w:rsidP="00311729">
      <w:pPr>
        <w:pStyle w:val="Listenabsatz"/>
        <w:numPr>
          <w:ilvl w:val="0"/>
          <w:numId w:val="3"/>
        </w:numPr>
        <w:spacing w:line="240" w:lineRule="auto"/>
      </w:pPr>
      <w:r>
        <w:t xml:space="preserve">ein </w:t>
      </w:r>
      <w:r w:rsidR="00BB61EF">
        <w:t>demokratisch legitimiertes, ehrenamtliches Mitgliederhandeln</w:t>
      </w:r>
    </w:p>
    <w:p w:rsidR="00BB61EF" w:rsidRDefault="00BB61EF" w:rsidP="00311729">
      <w:pPr>
        <w:pStyle w:val="Listenabsatz"/>
        <w:numPr>
          <w:ilvl w:val="0"/>
          <w:numId w:val="3"/>
        </w:numPr>
        <w:spacing w:line="240" w:lineRule="auto"/>
      </w:pPr>
      <w:r>
        <w:t>lokale Begrenzung</w:t>
      </w:r>
    </w:p>
    <w:p w:rsidR="00BC5716" w:rsidRDefault="00BB61EF" w:rsidP="00311729">
      <w:pPr>
        <w:pStyle w:val="Listenabsatz"/>
        <w:numPr>
          <w:ilvl w:val="0"/>
          <w:numId w:val="3"/>
        </w:numPr>
        <w:spacing w:line="240" w:lineRule="auto"/>
      </w:pPr>
      <w:r>
        <w:t>Öffentlichkeit</w:t>
      </w:r>
      <w:r w:rsidR="00594D47">
        <w:t>“ (Richter 2011, S. 233)</w:t>
      </w:r>
    </w:p>
    <w:p w:rsidR="00A01FAF" w:rsidRDefault="00036105" w:rsidP="00311729">
      <w:pPr>
        <w:spacing w:line="240" w:lineRule="auto"/>
      </w:pPr>
      <w:r>
        <w:t xml:space="preserve">Richter sieht in diesen Prinzipien einen Beleg dafür, dass Vereine und Verbände </w:t>
      </w:r>
      <w:r w:rsidR="007B6C4E">
        <w:t xml:space="preserve">auf Grund ihrer Grundstruktur in besonderer Art und Weise </w:t>
      </w:r>
      <w:r>
        <w:t>– auch in Abgrenzung zu Schule – dazu in der Lage sind Demokratiebildung zu ermöglichen</w:t>
      </w:r>
      <w:r w:rsidR="00F27269">
        <w:t>.</w:t>
      </w:r>
      <w:r w:rsidR="000A1FD7">
        <w:t xml:space="preserve"> Den</w:t>
      </w:r>
      <w:r w:rsidR="00E66EF5">
        <w:t>n</w:t>
      </w:r>
      <w:r w:rsidR="000A1FD7">
        <w:t xml:space="preserve"> Vereine und Verbände konstituieren sich als ‚</w:t>
      </w:r>
      <w:r w:rsidR="000A1FD7" w:rsidRPr="000A1FD7">
        <w:t>embryonic democracy</w:t>
      </w:r>
      <w:r w:rsidR="000A1FD7">
        <w:t xml:space="preserve">‘, als eine </w:t>
      </w:r>
      <w:r w:rsidR="00E66EF5">
        <w:t>Teil-</w:t>
      </w:r>
      <w:r w:rsidR="000A1FD7">
        <w:t>Demokratie in der Demokratie der Gesamtgesellschaft (vgl. Schwerthelm 2015</w:t>
      </w:r>
      <w:r w:rsidR="00A512FB">
        <w:t>a</w:t>
      </w:r>
      <w:r w:rsidR="000A1FD7">
        <w:t>).</w:t>
      </w:r>
      <w:r w:rsidR="00E66EF5">
        <w:t xml:space="preserve"> Der Verein mit seinen spezifischen Vereinsprinzipien bietet demnach großes Potenzial zur Bildung und Partizipation von Kindern und Jugendlichen und damit zu einer Demokratiebildung, durch </w:t>
      </w:r>
      <w:r w:rsidR="00A01FAF">
        <w:t xml:space="preserve">die </w:t>
      </w:r>
      <w:r w:rsidR="007B6C4E">
        <w:t xml:space="preserve">sich </w:t>
      </w:r>
      <w:r w:rsidR="00E66EF5">
        <w:t>Kinder und Jugendliche demokratisches Handeln a</w:t>
      </w:r>
      <w:r w:rsidR="00E66EF5">
        <w:t>n</w:t>
      </w:r>
      <w:r w:rsidR="00E66EF5">
        <w:t xml:space="preserve">eignen und gleichfalls </w:t>
      </w:r>
      <w:proofErr w:type="spellStart"/>
      <w:r w:rsidR="00E66EF5">
        <w:t>DemokratInnen</w:t>
      </w:r>
      <w:proofErr w:type="spellEnd"/>
      <w:r w:rsidR="00E66EF5">
        <w:t xml:space="preserve"> sei</w:t>
      </w:r>
      <w:r w:rsidR="007B6C4E">
        <w:t>e</w:t>
      </w:r>
      <w:r w:rsidR="00E66EF5">
        <w:t>n können (vgl. Richter 2011).</w:t>
      </w:r>
      <w:r w:rsidR="008822BF">
        <w:t xml:space="preserve"> </w:t>
      </w:r>
    </w:p>
    <w:p w:rsidR="00B43EEF" w:rsidRPr="008E0684" w:rsidRDefault="008822BF" w:rsidP="00311729">
      <w:pPr>
        <w:spacing w:line="240" w:lineRule="auto"/>
      </w:pPr>
      <w:r>
        <w:t>D</w:t>
      </w:r>
      <w:r w:rsidR="00F27269">
        <w:t xml:space="preserve">as oben beschriebene Spannungsverhältnis </w:t>
      </w:r>
      <w:r>
        <w:t xml:space="preserve">zwischen Offenheit und Geschlossenheit </w:t>
      </w:r>
      <w:r w:rsidR="00F27269">
        <w:t xml:space="preserve">ist nicht der einzige </w:t>
      </w:r>
      <w:r w:rsidR="007B6C4E">
        <w:t>„</w:t>
      </w:r>
      <w:r w:rsidR="00F27269">
        <w:t>Spagat</w:t>
      </w:r>
      <w:r w:rsidR="007B6C4E">
        <w:t>“</w:t>
      </w:r>
      <w:r w:rsidR="00F27269">
        <w:t xml:space="preserve"> in dem sich die Jugendverbände bewegen (vgl. Sturzenhecker/Deinet 2015)</w:t>
      </w:r>
      <w:r w:rsidR="00937474">
        <w:t xml:space="preserve"> und </w:t>
      </w:r>
      <w:r>
        <w:t>der</w:t>
      </w:r>
      <w:r w:rsidR="00937474">
        <w:t xml:space="preserve"> </w:t>
      </w:r>
      <w:r>
        <w:t>dazu führen kann</w:t>
      </w:r>
      <w:r w:rsidR="007B6C4E">
        <w:t>, dass</w:t>
      </w:r>
      <w:r w:rsidR="00937474">
        <w:t xml:space="preserve"> Jugendverbandsarbeit ihre strukturellen Chancen zur Demokratiebildung </w:t>
      </w:r>
      <w:r w:rsidR="007B6C4E">
        <w:t>ungenutzt lässt</w:t>
      </w:r>
      <w:r w:rsidR="00883629">
        <w:t xml:space="preserve"> und auch ihren gesetzlichen Auftrag nicht erfüllen kann</w:t>
      </w:r>
      <w:r w:rsidR="00F27269">
        <w:t>. Dies wird in der</w:t>
      </w:r>
      <w:r w:rsidR="00937474">
        <w:t xml:space="preserve"> folgenden</w:t>
      </w:r>
      <w:r w:rsidR="00F27269">
        <w:t xml:space="preserve"> Analyse der aktuellen Herausforderungen deutlich.</w:t>
      </w:r>
    </w:p>
    <w:p w:rsidR="007D5091" w:rsidRPr="00887AF1" w:rsidRDefault="00DF2F2B" w:rsidP="00311729">
      <w:pPr>
        <w:pStyle w:val="berschrift4"/>
        <w:spacing w:line="240" w:lineRule="auto"/>
      </w:pPr>
      <w:r w:rsidRPr="00887AF1">
        <w:t xml:space="preserve">Aktuelle </w:t>
      </w:r>
      <w:r w:rsidR="00887AF1" w:rsidRPr="00887AF1">
        <w:t xml:space="preserve">Herausforderungen für </w:t>
      </w:r>
      <w:r w:rsidRPr="00887AF1">
        <w:t>die Jugendverbandsarbeit</w:t>
      </w:r>
    </w:p>
    <w:p w:rsidR="00DF2F2B" w:rsidRDefault="003B06C3" w:rsidP="00B817D4">
      <w:pPr>
        <w:spacing w:line="240" w:lineRule="auto"/>
      </w:pPr>
      <w:r>
        <w:t>Bereits i</w:t>
      </w:r>
      <w:r w:rsidR="00C03AB1">
        <w:t xml:space="preserve">n den 1990er Jahren sahen sich die „Jugendverbände im Spagat zwischen Erlebnis und Partizipation“ (DBJR 1994), einem Spagat, der trotz </w:t>
      </w:r>
      <w:r w:rsidR="004E1D13">
        <w:t>des Versuchs der</w:t>
      </w:r>
      <w:r w:rsidR="00C03AB1">
        <w:t xml:space="preserve"> Dachverbände </w:t>
      </w:r>
      <w:r w:rsidR="004E1D13">
        <w:t>sich deu</w:t>
      </w:r>
      <w:r w:rsidR="004E1D13">
        <w:t>t</w:t>
      </w:r>
      <w:r w:rsidR="004E1D13">
        <w:t xml:space="preserve">lich zu positionieren, </w:t>
      </w:r>
      <w:r w:rsidR="00C03AB1">
        <w:t xml:space="preserve">bis heute anzuhalten scheint. So wird </w:t>
      </w:r>
      <w:r w:rsidR="004E1D13">
        <w:t xml:space="preserve">auch </w:t>
      </w:r>
      <w:r>
        <w:t>in der Fachdebatte der letzten Jahre</w:t>
      </w:r>
      <w:r w:rsidR="00C03AB1">
        <w:t xml:space="preserve"> die Frage gestellt, ob die Dienstleistungsorientierung und die damit zusammenhängende Verbetrieblichung innerhalb der Jugendverbände dazu führe, dass die </w:t>
      </w:r>
      <w:r w:rsidR="00347CE2">
        <w:t>„</w:t>
      </w:r>
      <w:r w:rsidR="00C03AB1">
        <w:t>Demokratiebildung am Ende</w:t>
      </w:r>
      <w:r w:rsidR="00347CE2">
        <w:t>“</w:t>
      </w:r>
      <w:r w:rsidR="00C03AB1">
        <w:t xml:space="preserve"> sei (vgl. Richter/Sturzenhecker 201</w:t>
      </w:r>
      <w:r w:rsidR="00065D18">
        <w:t>1</w:t>
      </w:r>
      <w:r w:rsidR="00C03AB1">
        <w:t>)</w:t>
      </w:r>
      <w:r w:rsidR="004E1D13">
        <w:t>.</w:t>
      </w:r>
      <w:r w:rsidR="00347CE2">
        <w:t xml:space="preserve"> </w:t>
      </w:r>
      <w:r w:rsidR="00887AF1">
        <w:t>So wie viele lebensweltliche Bereiche</w:t>
      </w:r>
      <w:r w:rsidR="00065D18">
        <w:t>,</w:t>
      </w:r>
      <w:r w:rsidR="00887AF1">
        <w:t xml:space="preserve"> sind auch die Vereine und Verbände von Öko</w:t>
      </w:r>
      <w:r w:rsidR="00883629">
        <w:t>nomisierungstendenzen betroffen.</w:t>
      </w:r>
      <w:r w:rsidR="00887AF1">
        <w:t xml:space="preserve"> </w:t>
      </w:r>
      <w:r w:rsidR="00883629">
        <w:t>S</w:t>
      </w:r>
      <w:r w:rsidR="00887AF1">
        <w:t>ie müssen finanzielle Mi</w:t>
      </w:r>
      <w:r w:rsidR="00887AF1">
        <w:t>t</w:t>
      </w:r>
      <w:r w:rsidR="00887AF1">
        <w:t>tel einwerben, Finanzberichte schreiben</w:t>
      </w:r>
      <w:r w:rsidR="00883629">
        <w:t xml:space="preserve"> und</w:t>
      </w:r>
      <w:r w:rsidR="00887AF1">
        <w:t xml:space="preserve"> </w:t>
      </w:r>
      <w:r w:rsidR="007B6C4E">
        <w:t xml:space="preserve">es werden </w:t>
      </w:r>
      <w:r w:rsidR="00101C75">
        <w:t>nicht mehr die Strukturen, sondern Projekte gefördert</w:t>
      </w:r>
      <w:r w:rsidR="00065D18">
        <w:t>. So würden „</w:t>
      </w:r>
      <w:r w:rsidR="00065D18" w:rsidRPr="00065D18">
        <w:rPr>
          <w:i/>
        </w:rPr>
        <w:t xml:space="preserve">sich an ökonomischen </w:t>
      </w:r>
      <w:proofErr w:type="spellStart"/>
      <w:r w:rsidR="00065D18" w:rsidRPr="00065D18">
        <w:rPr>
          <w:i/>
        </w:rPr>
        <w:t>Rationalitäten</w:t>
      </w:r>
      <w:proofErr w:type="spellEnd"/>
      <w:r w:rsidR="00065D18" w:rsidRPr="00065D18">
        <w:rPr>
          <w:i/>
        </w:rPr>
        <w:t xml:space="preserve"> ausrichtende „Spitzen“ der Großvereine und Verbände</w:t>
      </w:r>
      <w:r w:rsidR="00065D18">
        <w:t>“ (ebd., S. 64) entstehen. Dies führt dazu, dass die AdressatInnen nicht mehr als Mitglieder, sondern a</w:t>
      </w:r>
      <w:r w:rsidR="008F095B">
        <w:t xml:space="preserve">ls </w:t>
      </w:r>
      <w:proofErr w:type="spellStart"/>
      <w:r w:rsidR="008F095B">
        <w:t>KundInnen</w:t>
      </w:r>
      <w:proofErr w:type="spellEnd"/>
      <w:r w:rsidR="008F095B">
        <w:t xml:space="preserve"> verstanden werden, die konsumieren und nicht </w:t>
      </w:r>
      <w:r w:rsidR="007B6C4E">
        <w:t xml:space="preserve">(demokratisch) </w:t>
      </w:r>
      <w:r w:rsidR="008F095B">
        <w:t>mitbestimmen und mitgestalten. Jedoch zeigen neuere Studien, dass die Art und Weise, wie die „</w:t>
      </w:r>
      <w:r w:rsidR="00175FBC">
        <w:t>Spitze</w:t>
      </w:r>
      <w:r w:rsidR="008F095B">
        <w:t xml:space="preserve">“ der Verbände und Vereine gestaltet </w:t>
      </w:r>
      <w:r w:rsidR="00175FBC">
        <w:t>ist</w:t>
      </w:r>
      <w:r w:rsidR="008F095B">
        <w:t xml:space="preserve">, wenig Einfluss auf die </w:t>
      </w:r>
      <w:r w:rsidR="00175FBC">
        <w:t>lokale „Basis“ der Vereine hat, da Kinder und Jugendliche nach wie vor die Realität auf lok</w:t>
      </w:r>
      <w:r w:rsidR="00175FBC">
        <w:t>a</w:t>
      </w:r>
      <w:r w:rsidR="00175FBC">
        <w:t>ler/kommunaler Ebene gestalten und das im Sinne ihrer Interessen und Anliegen (vgl. Sturze</w:t>
      </w:r>
      <w:r w:rsidR="00175FBC">
        <w:t>n</w:t>
      </w:r>
      <w:r w:rsidR="00175FBC">
        <w:t>hecker 2007).</w:t>
      </w:r>
      <w:r w:rsidR="00FF3D3B">
        <w:t xml:space="preserve"> </w:t>
      </w:r>
      <w:r w:rsidR="00883629">
        <w:t xml:space="preserve">Für die Demokratiebildung </w:t>
      </w:r>
      <w:r w:rsidR="0009146B">
        <w:t>könnte</w:t>
      </w:r>
      <w:r w:rsidR="00883629">
        <w:t xml:space="preserve"> dies allerdings</w:t>
      </w:r>
      <w:r w:rsidR="0009146B">
        <w:t xml:space="preserve"> bedeuten</w:t>
      </w:r>
      <w:r w:rsidR="00883629">
        <w:t>, dass sich der Ve</w:t>
      </w:r>
      <w:r w:rsidR="00883629">
        <w:t>r</w:t>
      </w:r>
      <w:r w:rsidR="00883629">
        <w:t xml:space="preserve">band als eine Demokratie </w:t>
      </w:r>
      <w:r w:rsidR="001E6DBF">
        <w:t xml:space="preserve">auf der Ebene der </w:t>
      </w:r>
      <w:r w:rsidR="00883629">
        <w:t xml:space="preserve">Regierungsform organisiert, da die „Basis“ nicht mehr in die demokratischen Entscheidungen im Verband eingebunden ist. </w:t>
      </w:r>
      <w:r w:rsidR="00E72FAA">
        <w:t>Damit würden Chancen der Demokratiebildung verpasst werden. Es wird deutlich, dass Kinder und Jugendl</w:t>
      </w:r>
      <w:r w:rsidR="00E72FAA">
        <w:t>i</w:t>
      </w:r>
      <w:r w:rsidR="00E72FAA">
        <w:t xml:space="preserve">che in Vereinen auf lokaler Ebene zwar mitbestimmen und mitgestalten, in wie fern dies aber demokratisch legitimiert ist, bzw. in demokratische Prozesse des Gesamtvereins oder Verbands </w:t>
      </w:r>
      <w:r w:rsidR="00E72FAA">
        <w:lastRenderedPageBreak/>
        <w:t xml:space="preserve">mit einbezogen </w:t>
      </w:r>
      <w:r w:rsidR="001172C5">
        <w:t>werden kann</w:t>
      </w:r>
      <w:r w:rsidR="00E72FAA">
        <w:t>, wird unklar.</w:t>
      </w:r>
      <w:r w:rsidR="001172C5">
        <w:t xml:space="preserve"> Damit</w:t>
      </w:r>
      <w:r w:rsidR="00150CE1">
        <w:t xml:space="preserve"> würde</w:t>
      </w:r>
      <w:r w:rsidR="001172C5">
        <w:t xml:space="preserve"> </w:t>
      </w:r>
      <w:r w:rsidR="00F750CA">
        <w:t>sich in den</w:t>
      </w:r>
      <w:r w:rsidR="001172C5">
        <w:t xml:space="preserve"> Jugendverbände</w:t>
      </w:r>
      <w:r w:rsidR="00F750CA">
        <w:t>n</w:t>
      </w:r>
      <w:r w:rsidR="001172C5">
        <w:t xml:space="preserve"> und –vereine</w:t>
      </w:r>
      <w:r w:rsidR="00F750CA">
        <w:t>n</w:t>
      </w:r>
      <w:r w:rsidR="001172C5">
        <w:t xml:space="preserve"> eine Entwicklung wiederspiegeln, die auch in der gesamtgesellschaftlichen Demokr</w:t>
      </w:r>
      <w:r w:rsidR="001172C5">
        <w:t>a</w:t>
      </w:r>
      <w:r w:rsidR="001172C5">
        <w:t>tie zu beobachten ist</w:t>
      </w:r>
      <w:r w:rsidR="001172C5" w:rsidRPr="001172C5">
        <w:t xml:space="preserve"> </w:t>
      </w:r>
      <w:r w:rsidR="001172C5">
        <w:t>(</w:t>
      </w:r>
      <w:r w:rsidR="001172C5" w:rsidRPr="001172C5">
        <w:t xml:space="preserve">vgl. die Analysen </w:t>
      </w:r>
      <w:r w:rsidR="00594D47">
        <w:t xml:space="preserve">zur Postdemokratie, </w:t>
      </w:r>
      <w:proofErr w:type="spellStart"/>
      <w:r w:rsidR="00594D47">
        <w:t>Crouch</w:t>
      </w:r>
      <w:proofErr w:type="spellEnd"/>
      <w:r w:rsidR="00594D47">
        <w:t xml:space="preserve"> 2008;</w:t>
      </w:r>
      <w:r w:rsidR="001172C5" w:rsidRPr="001172C5">
        <w:t xml:space="preserve"> </w:t>
      </w:r>
      <w:proofErr w:type="spellStart"/>
      <w:r w:rsidR="001172C5" w:rsidRPr="001172C5">
        <w:t>Ranciére</w:t>
      </w:r>
      <w:proofErr w:type="spellEnd"/>
      <w:r w:rsidR="001172C5" w:rsidRPr="001172C5">
        <w:t xml:space="preserve"> 2010</w:t>
      </w:r>
      <w:r w:rsidR="001172C5">
        <w:t>). D</w:t>
      </w:r>
      <w:r w:rsidR="001172C5">
        <w:t>a</w:t>
      </w:r>
      <w:r w:rsidR="001172C5">
        <w:t xml:space="preserve">mit riskieren sie </w:t>
      </w:r>
      <w:r w:rsidR="002D53D3">
        <w:t>eine</w:t>
      </w:r>
      <w:r w:rsidR="001172C5">
        <w:t xml:space="preserve"> </w:t>
      </w:r>
      <w:r w:rsidR="001172C5" w:rsidRPr="001172C5">
        <w:t xml:space="preserve">„Motivationsschwäche der Bürger, die in völligem </w:t>
      </w:r>
      <w:proofErr w:type="spellStart"/>
      <w:r w:rsidR="001172C5" w:rsidRPr="001172C5">
        <w:t>Utopieverlust</w:t>
      </w:r>
      <w:proofErr w:type="spellEnd"/>
      <w:r w:rsidR="001172C5" w:rsidRPr="001172C5">
        <w:t xml:space="preserve"> und einer allgemeinen politischen Perspektivlosigkeit enden kann“ (Lenk 1991, S. 949</w:t>
      </w:r>
      <w:r w:rsidR="001172C5">
        <w:t>) (vgl. Richter et al 2015).</w:t>
      </w:r>
      <w:r w:rsidR="001172C5" w:rsidRPr="001172C5">
        <w:t xml:space="preserve"> </w:t>
      </w:r>
      <w:r w:rsidR="002D53D3">
        <w:t>Um dieser Entwicklung entgegen zu wirken, könnten die Jugendverbände die Verbi</w:t>
      </w:r>
      <w:r w:rsidR="002D53D3">
        <w:t>n</w:t>
      </w:r>
      <w:r w:rsidR="002D53D3">
        <w:t>dung zwischen „Basis“ und „Spitze“</w:t>
      </w:r>
      <w:r w:rsidR="001E6DBF">
        <w:t xml:space="preserve"> revitalisieren</w:t>
      </w:r>
      <w:r w:rsidR="002D53D3">
        <w:t>, in dem sie eine größere innerverbandliche Öffentlichkeit herstellt, in der Informations-, Aushandlungs- und Entscheidungsprozesse zw</w:t>
      </w:r>
      <w:r w:rsidR="002D53D3">
        <w:t>i</w:t>
      </w:r>
      <w:r w:rsidR="002D53D3">
        <w:t xml:space="preserve">schen „Basis“ und „Spitze“ ermöglicht werden. Die Mitglieder könnten so ihren Verband </w:t>
      </w:r>
      <w:r w:rsidR="001E6DBF">
        <w:t>wi</w:t>
      </w:r>
      <w:r w:rsidR="00176D1E">
        <w:t>e</w:t>
      </w:r>
      <w:r w:rsidR="001E6DBF">
        <w:t xml:space="preserve">der stärker </w:t>
      </w:r>
      <w:r w:rsidR="002D53D3">
        <w:t xml:space="preserve">als eine Lebensform-Demokratie erfahren, in der sie Entscheidungen mittreffen und mitverantworten können – sie also zugleich UrheberIn und AdressatIn </w:t>
      </w:r>
      <w:r w:rsidR="001E1B2A">
        <w:t>von Rechtsnormen des Verbands sind</w:t>
      </w:r>
      <w:r w:rsidR="002D53D3">
        <w:t>.</w:t>
      </w:r>
    </w:p>
    <w:p w:rsidR="00887AF1" w:rsidRDefault="001E1B2A" w:rsidP="00311729">
      <w:pPr>
        <w:spacing w:line="240" w:lineRule="auto"/>
      </w:pPr>
      <w:r>
        <w:t>Eine weitere aktuelle Herausforderung für die Jugendverbandsarbeit stellt d</w:t>
      </w:r>
      <w:r w:rsidR="004F7720">
        <w:t>as bereits erwäh</w:t>
      </w:r>
      <w:r w:rsidR="004F7720">
        <w:t>n</w:t>
      </w:r>
      <w:r w:rsidR="004F7720">
        <w:t xml:space="preserve">te </w:t>
      </w:r>
      <w:r w:rsidR="007E29E4">
        <w:t xml:space="preserve">polare </w:t>
      </w:r>
      <w:r w:rsidR="004F7720">
        <w:t>„Spannungsverhältnis zwischen Offenheit und Geschlossenhe</w:t>
      </w:r>
      <w:r>
        <w:t xml:space="preserve">it“ (Fauser et al 2006, S. 20) da. </w:t>
      </w:r>
      <w:r w:rsidR="007E29E4">
        <w:t>Wie beschrieben sind den Verbänden beide Strukturcharakteristika immanent und sie sind auf eine gewisse Ausprägung beider Pole angewiesen. Prägt sich jedoch die Geschlosse</w:t>
      </w:r>
      <w:r w:rsidR="007E29E4">
        <w:t>n</w:t>
      </w:r>
      <w:r w:rsidR="007E29E4">
        <w:t>heit zu stark aus</w:t>
      </w:r>
      <w:r w:rsidR="00B817D4">
        <w:t>,</w:t>
      </w:r>
      <w:r w:rsidR="007E29E4">
        <w:t xml:space="preserve"> sind Selektionsentwicklungen zu befürchten, die dazu führen, dass sich die Vereine – zumindest auf lokaler Ebene homogenisieren. Eine dieser Selektionstendenzen b</w:t>
      </w:r>
      <w:r w:rsidR="007E29E4">
        <w:t>e</w:t>
      </w:r>
      <w:r w:rsidR="007E29E4">
        <w:t>zeichnen Richter und Sturzenhecker (2011, S. 64; H.i.O.) als „Familiarisierung“, da „Jugendve</w:t>
      </w:r>
      <w:r w:rsidR="007E29E4">
        <w:t>r</w:t>
      </w:r>
      <w:r w:rsidR="007E29E4">
        <w:t xml:space="preserve">bände ihre </w:t>
      </w:r>
      <w:r w:rsidR="007E29E4" w:rsidRPr="007E29E4">
        <w:rPr>
          <w:i/>
        </w:rPr>
        <w:t>Mitglieder in einem hohen Maße aus Familien und Freundeskreisen rekrutieren</w:t>
      </w:r>
      <w:r w:rsidR="007E29E4">
        <w:t xml:space="preserve">, deren Angehörige schon im Verband aktiv sind.“ </w:t>
      </w:r>
      <w:r w:rsidR="00BB61EF">
        <w:t xml:space="preserve">Damit scheint </w:t>
      </w:r>
      <w:r w:rsidR="00E63CD7">
        <w:t xml:space="preserve">zum einen </w:t>
      </w:r>
      <w:r w:rsidR="00BB61EF">
        <w:t xml:space="preserve">das Vereinsprinzip der </w:t>
      </w:r>
      <w:r w:rsidR="00E63CD7">
        <w:t>„nicht ausschließenden Mitgliedschaft“ gefährdet und zum anderen ist in solch einer homog</w:t>
      </w:r>
      <w:r w:rsidR="00E63CD7">
        <w:t>e</w:t>
      </w:r>
      <w:r w:rsidR="00E63CD7">
        <w:t>nen Gemeinschaft, die Menschen aus anderen Milieus (wenn auch nicht intentional) au</w:t>
      </w:r>
      <w:r w:rsidR="00E63CD7">
        <w:t>s</w:t>
      </w:r>
      <w:r w:rsidR="00E63CD7">
        <w:t>schließt, eine „</w:t>
      </w:r>
      <w:r w:rsidR="00E63CD7" w:rsidRPr="00D90931">
        <w:rPr>
          <w:i/>
        </w:rPr>
        <w:t>demokratische (und deshalb oft konfliktreiche und scheinbar zeitaufwändige) En</w:t>
      </w:r>
      <w:r w:rsidR="00E63CD7" w:rsidRPr="00D90931">
        <w:rPr>
          <w:i/>
        </w:rPr>
        <w:t>t</w:t>
      </w:r>
      <w:r w:rsidR="00E63CD7" w:rsidRPr="00D90931">
        <w:rPr>
          <w:i/>
        </w:rPr>
        <w:t>scheidungsfindung oft nicht die Regeln</w:t>
      </w:r>
      <w:r w:rsidR="00E63CD7">
        <w:t>“ (ebd.</w:t>
      </w:r>
      <w:r w:rsidR="00D90931">
        <w:t>; H.i.O.</w:t>
      </w:r>
      <w:r w:rsidR="00E63CD7">
        <w:t>).</w:t>
      </w:r>
      <w:r w:rsidR="00F62A27">
        <w:t xml:space="preserve"> Statt Diversität und dadurch demokrat</w:t>
      </w:r>
      <w:r w:rsidR="00F62A27">
        <w:t>i</w:t>
      </w:r>
      <w:r w:rsidR="00F62A27">
        <w:t>sche Aushandlungsprozesse über unterschiedliche Interessen und Anliegen zu ermöglichen, würde ein Verband dann durch Ab- und Ausgrenzungsmechanismen konstituiert.</w:t>
      </w:r>
      <w:r w:rsidR="00736C33">
        <w:t xml:space="preserve"> Solche Sele</w:t>
      </w:r>
      <w:r w:rsidR="00736C33">
        <w:t>k</w:t>
      </w:r>
      <w:r w:rsidR="00736C33">
        <w:t xml:space="preserve">tionsmechanismen reproduzieren soziale Ungleichheit anstatt </w:t>
      </w:r>
      <w:r w:rsidR="00F750CA" w:rsidRPr="00F750CA">
        <w:t>Herrschaft nicht auf Grund s</w:t>
      </w:r>
      <w:r w:rsidR="00F750CA" w:rsidRPr="00F750CA">
        <w:t>o</w:t>
      </w:r>
      <w:r w:rsidR="00F750CA" w:rsidRPr="00F750CA">
        <w:t xml:space="preserve">zialer Ungleichheit auf sich beruhen zu lassen, sondern </w:t>
      </w:r>
      <w:r w:rsidR="00F750CA">
        <w:t xml:space="preserve">demokratisch zu legitimieren und </w:t>
      </w:r>
      <w:r w:rsidR="00B817D4">
        <w:t>somit</w:t>
      </w:r>
      <w:r w:rsidR="00F750CA">
        <w:t xml:space="preserve"> </w:t>
      </w:r>
      <w:r w:rsidR="00F750CA" w:rsidRPr="00F750CA">
        <w:t>zu teilen.</w:t>
      </w:r>
    </w:p>
    <w:p w:rsidR="00E05040" w:rsidRDefault="008B6B46" w:rsidP="00311729">
      <w:pPr>
        <w:spacing w:line="240" w:lineRule="auto"/>
      </w:pPr>
      <w:r>
        <w:t xml:space="preserve">Eine dritte Herausforderung zeigt sich in einer „politischen </w:t>
      </w:r>
      <w:proofErr w:type="spellStart"/>
      <w:r>
        <w:t>Inpflichtnahme</w:t>
      </w:r>
      <w:proofErr w:type="spellEnd"/>
      <w:r>
        <w:t>“ der Jugendve</w:t>
      </w:r>
      <w:r>
        <w:t>r</w:t>
      </w:r>
      <w:r>
        <w:t>bandsarbeit (vgl. Deinet/Sturzenhecker 2015). In den letzten zwei Jahrzehnten wurden meh</w:t>
      </w:r>
      <w:r>
        <w:t>r</w:t>
      </w:r>
      <w:r>
        <w:t xml:space="preserve">fach </w:t>
      </w:r>
      <w:r w:rsidR="001E6DBF">
        <w:t>– besonders auch im Rahmen von Aktivierungspolitiken (vgl. Dahme/</w:t>
      </w:r>
      <w:proofErr w:type="spellStart"/>
      <w:r w:rsidR="001E6DBF">
        <w:t>Wohlfart</w:t>
      </w:r>
      <w:proofErr w:type="spellEnd"/>
      <w:r w:rsidR="001E6DBF">
        <w:t xml:space="preserve"> 2005) – staatlicherseits </w:t>
      </w:r>
      <w:r>
        <w:t>Aufgaben an die Jugendverbände herangetragen, die ihrem Selbstverständnis widersprechen</w:t>
      </w:r>
      <w:r w:rsidR="001E6DBF">
        <w:t xml:space="preserve"> (müssten)</w:t>
      </w:r>
      <w:r>
        <w:t xml:space="preserve">. Zu nennen </w:t>
      </w:r>
      <w:r w:rsidR="00306FE5">
        <w:t xml:space="preserve">sind hier Vorgaben, die </w:t>
      </w:r>
      <w:r>
        <w:t>konsumorientierte, präventive</w:t>
      </w:r>
      <w:r w:rsidR="00306FE5">
        <w:t>, integrative</w:t>
      </w:r>
      <w:r>
        <w:t xml:space="preserve"> und schulische</w:t>
      </w:r>
      <w:r w:rsidR="00306FE5">
        <w:t xml:space="preserve"> Angebote von der Jugendverbandsarbeit verlangen. Die </w:t>
      </w:r>
      <w:r w:rsidR="00E05040">
        <w:t>Jugendve</w:t>
      </w:r>
      <w:r w:rsidR="00E05040">
        <w:t>r</w:t>
      </w:r>
      <w:r w:rsidR="00E05040">
        <w:t>bandsarbeit befinde sich hier im Spannungsverhältnis zwischen „staatlicher Erziehungsinstit</w:t>
      </w:r>
      <w:r w:rsidR="00E05040">
        <w:t>u</w:t>
      </w:r>
      <w:r w:rsidR="00E05040">
        <w:t xml:space="preserve">tion und Ermöglichung von Selbstbildung“ (vgl. </w:t>
      </w:r>
      <w:r w:rsidR="00B817D4">
        <w:t>Deinet/Sturzenhecker 2015, i.E.</w:t>
      </w:r>
      <w:r w:rsidR="00E05040">
        <w:t>)</w:t>
      </w:r>
      <w:r w:rsidR="00306FE5">
        <w:t>,</w:t>
      </w:r>
      <w:r w:rsidR="00E05040">
        <w:t xml:space="preserve"> </w:t>
      </w:r>
      <w:r w:rsidR="00306FE5">
        <w:t>a</w:t>
      </w:r>
      <w:r w:rsidR="00E05040">
        <w:t xml:space="preserve">uch wenn die Empirie darauf hindeutet, dass diese politischen Forderungen kaum eine </w:t>
      </w:r>
      <w:r w:rsidR="00306FE5">
        <w:t>Wirkung</w:t>
      </w:r>
      <w:r w:rsidR="00E05040">
        <w:t xml:space="preserve"> auf das Ha</w:t>
      </w:r>
      <w:r w:rsidR="00E05040">
        <w:t>n</w:t>
      </w:r>
      <w:r w:rsidR="00E05040">
        <w:t xml:space="preserve">deln der Kinder und Jugendlichen </w:t>
      </w:r>
      <w:r w:rsidR="00306FE5">
        <w:t xml:space="preserve">und deren Mitgestaltung der lokalen Ebene der Vereine habe (vgl. Sturzenhecker 2007). So müssen die Verbandsspitzen </w:t>
      </w:r>
      <w:r w:rsidR="005D1011">
        <w:t xml:space="preserve">ihren Bildungsauftrag zwar </w:t>
      </w:r>
      <w:r w:rsidR="00306FE5">
        <w:t>gege</w:t>
      </w:r>
      <w:r w:rsidR="00306FE5">
        <w:t>n</w:t>
      </w:r>
      <w:r w:rsidR="00306FE5">
        <w:t>über staatlicher Forderungen</w:t>
      </w:r>
      <w:r w:rsidR="005D1011">
        <w:t xml:space="preserve"> argumentativ und politisch behaupten</w:t>
      </w:r>
      <w:r w:rsidR="00306FE5">
        <w:t xml:space="preserve">, </w:t>
      </w:r>
      <w:r w:rsidR="005D1011">
        <w:t>die Realität der lokalen Vereine</w:t>
      </w:r>
      <w:r w:rsidR="00150CE1">
        <w:t xml:space="preserve"> </w:t>
      </w:r>
      <w:r w:rsidR="00B817D4">
        <w:t xml:space="preserve">wird </w:t>
      </w:r>
      <w:r w:rsidR="00150CE1">
        <w:t>aber nach wie vor so gestalten</w:t>
      </w:r>
      <w:r w:rsidR="005D1011">
        <w:t>, dass Kinder und Jugendliche die Möglichkeit h</w:t>
      </w:r>
      <w:r w:rsidR="005D1011">
        <w:t>a</w:t>
      </w:r>
      <w:r w:rsidR="005D1011">
        <w:t>ben ihre eigenen Interessen und Anliegen einzubringen, sich mit sich selbst u</w:t>
      </w:r>
      <w:r w:rsidR="00A471EE">
        <w:t>nd anderen au</w:t>
      </w:r>
      <w:r w:rsidR="00A471EE">
        <w:t>s</w:t>
      </w:r>
      <w:r w:rsidR="00A471EE">
        <w:t xml:space="preserve">einanderzusetzen </w:t>
      </w:r>
      <w:r w:rsidR="005D1011">
        <w:t xml:space="preserve">und demokratische Partizipation auszuüben (vgl. Fauser et al 2008, S. 282). </w:t>
      </w:r>
      <w:r w:rsidR="00A471EE">
        <w:t>Dies verweist aber erneut auf das oben besprochene „</w:t>
      </w:r>
      <w:r w:rsidR="00A471EE" w:rsidRPr="00785192">
        <w:rPr>
          <w:i/>
        </w:rPr>
        <w:t>Auseinanderdriften der beiden Verband</w:t>
      </w:r>
      <w:r w:rsidR="00A471EE" w:rsidRPr="00785192">
        <w:rPr>
          <w:i/>
        </w:rPr>
        <w:t>s</w:t>
      </w:r>
      <w:r w:rsidR="00A471EE" w:rsidRPr="00785192">
        <w:rPr>
          <w:i/>
        </w:rPr>
        <w:t>sphären, der gemeinschaftlichen Basisgruppen „unten“ und den an Staat und Politik orientierten Leitungen „oben“</w:t>
      </w:r>
      <w:r w:rsidR="00A471EE">
        <w:t>“ (Richter/Sturzenhecker 2011, S. 64).</w:t>
      </w:r>
    </w:p>
    <w:p w:rsidR="009C37A7" w:rsidRPr="008E0684" w:rsidRDefault="009C37A7" w:rsidP="00311729">
      <w:pPr>
        <w:pStyle w:val="berschrift2"/>
        <w:spacing w:line="240" w:lineRule="auto"/>
      </w:pPr>
      <w:bookmarkStart w:id="12" w:name="_Toc426723627"/>
      <w:r w:rsidRPr="008E0684">
        <w:lastRenderedPageBreak/>
        <w:t>Offene Kinder- und Jugendarbeit</w:t>
      </w:r>
      <w:bookmarkEnd w:id="12"/>
    </w:p>
    <w:p w:rsidR="009B5929" w:rsidRDefault="00FF74AB" w:rsidP="00311729">
      <w:pPr>
        <w:spacing w:line="240" w:lineRule="auto"/>
      </w:pPr>
      <w:r>
        <w:t>Dadurch, dass die ersten Einrichtungen der Offenen Arbeit in Westdeutschland zwischen 1945 und 1947 hauptsächlich auf Initiative der amerikanischen Besatzungsmächte geschaffen wu</w:t>
      </w:r>
      <w:r>
        <w:t>r</w:t>
      </w:r>
      <w:r>
        <w:t xml:space="preserve">den, sind sie traditionell eher in öffentlich-kommunaler </w:t>
      </w:r>
      <w:r w:rsidR="00150CE1">
        <w:t>Trägerschaft</w:t>
      </w:r>
      <w:r>
        <w:t xml:space="preserve">. Denn anders als in der deutschen Tradition der Jugendarbeit, war und ist „in den angelsächsischen Ländern […] die Jugendarbeit auf gemeindlicher Ebene organisiert“ (Giesecke 1983, S. 43) und nicht durch große Verbände. </w:t>
      </w:r>
      <w:r w:rsidR="00976954">
        <w:t>In der DDR wurden die sogenannten Jugendclubs staatlich organisiert. Die</w:t>
      </w:r>
      <w:r w:rsidR="00785192">
        <w:t xml:space="preserve"> ersten Einrichtungen </w:t>
      </w:r>
      <w:r w:rsidR="00976954">
        <w:t xml:space="preserve">der offenen Arbeit in Westdeutschland </w:t>
      </w:r>
      <w:r w:rsidR="004E5F93">
        <w:t>wurden GYA-Heime (</w:t>
      </w:r>
      <w:r w:rsidR="00785192">
        <w:t xml:space="preserve">German Youth </w:t>
      </w:r>
      <w:proofErr w:type="spellStart"/>
      <w:r w:rsidR="00785192">
        <w:t>Act</w:t>
      </w:r>
      <w:r w:rsidR="00785192">
        <w:t>i</w:t>
      </w:r>
      <w:r w:rsidR="004E5F93">
        <w:t>vities</w:t>
      </w:r>
      <w:proofErr w:type="spellEnd"/>
      <w:r w:rsidR="004E5F93">
        <w:t xml:space="preserve">) </w:t>
      </w:r>
      <w:r w:rsidR="00785192">
        <w:t>genannt und sahen ihre Aufgabe schon sehr früh in der Ermöglichung von Demokrati</w:t>
      </w:r>
      <w:r w:rsidR="00785192">
        <w:t>e</w:t>
      </w:r>
      <w:r w:rsidR="00785192">
        <w:t>bildung – in „der Einübung demokratischer Techniken“ (ebd.).</w:t>
      </w:r>
      <w:r w:rsidR="00976954">
        <w:t xml:space="preserve"> </w:t>
      </w:r>
      <w:r w:rsidR="007F47BD">
        <w:t>Später entstanden neben den Jugendeinrichtungen der amerikanischen Besatzungsmächte auch Einrichtungen von deu</w:t>
      </w:r>
      <w:r w:rsidR="007F47BD">
        <w:t>t</w:t>
      </w:r>
      <w:r w:rsidR="007F47BD">
        <w:t xml:space="preserve">schen Trägern, insbesondere den Kommunen. Auch die GYA-Heime wurden mit der Zeit an deutsche Träger übergeben. </w:t>
      </w:r>
    </w:p>
    <w:p w:rsidR="00680EEC" w:rsidRDefault="00DA007B" w:rsidP="00311729">
      <w:pPr>
        <w:spacing w:line="240" w:lineRule="auto"/>
      </w:pPr>
      <w:r>
        <w:t xml:space="preserve">Ähnlich wie </w:t>
      </w:r>
      <w:r w:rsidR="00BF1293">
        <w:t>die</w:t>
      </w:r>
      <w:r>
        <w:t xml:space="preserve"> Jugendverbandsarbeit ist die Offene Kinder- und Jugendarbeit ein</w:t>
      </w:r>
      <w:r w:rsidR="00BF1293">
        <w:t xml:space="preserve"> vielseitig</w:t>
      </w:r>
      <w:r w:rsidR="004E5F93">
        <w:t>es,</w:t>
      </w:r>
      <w:r w:rsidR="00BF1293">
        <w:t xml:space="preserve"> </w:t>
      </w:r>
      <w:r w:rsidR="00753C1D">
        <w:t>nicht leicht zu überblickendes</w:t>
      </w:r>
      <w:r w:rsidR="00BF1293">
        <w:t xml:space="preserve"> Arbeitsfeld, mit unterschiedlichsten freien und öffentlichen Tr</w:t>
      </w:r>
      <w:r w:rsidR="00BF1293">
        <w:t>ä</w:t>
      </w:r>
      <w:r w:rsidR="00BF1293">
        <w:t>gern und Einrichtungstypen. So werden im Handbuch Offene Kinder- und Jugendarbeit (De</w:t>
      </w:r>
      <w:r w:rsidR="00BF1293">
        <w:t>i</w:t>
      </w:r>
      <w:r w:rsidR="00BF1293">
        <w:t xml:space="preserve">net/Sturzenhecker 2013) </w:t>
      </w:r>
      <w:r w:rsidR="001E6DBF">
        <w:t xml:space="preserve">allein </w:t>
      </w:r>
      <w:r w:rsidR="00BF1293">
        <w:t>schon neun Einrichtungstypen benannt: Mädchentreffs, J</w:t>
      </w:r>
      <w:r w:rsidR="00BF1293">
        <w:t>u</w:t>
      </w:r>
      <w:r w:rsidR="00BF1293">
        <w:t>gendkunstschulen, Soziokulturelle Zentren, Abenteuerspielplätze, Spielmobile, integrative Ei</w:t>
      </w:r>
      <w:r w:rsidR="00BF1293">
        <w:t>n</w:t>
      </w:r>
      <w:r w:rsidR="00BF1293">
        <w:t xml:space="preserve">richtungen, teilkommerzielle Einrichtungen, </w:t>
      </w:r>
      <w:proofErr w:type="spellStart"/>
      <w:r w:rsidR="00BF1293">
        <w:t>Bauwägen</w:t>
      </w:r>
      <w:proofErr w:type="spellEnd"/>
      <w:r w:rsidR="00BF1293">
        <w:t xml:space="preserve"> </w:t>
      </w:r>
      <w:r w:rsidR="00F05634">
        <w:t xml:space="preserve">und Jugendtreffs </w:t>
      </w:r>
      <w:r w:rsidR="00BF1293">
        <w:t>im ländlichen Raum</w:t>
      </w:r>
      <w:r w:rsidR="00F05634">
        <w:t>, selbstverwaltete Jugendzentren</w:t>
      </w:r>
      <w:r w:rsidR="00BF1293">
        <w:t xml:space="preserve"> und nicht zuletzt die traditionellen kommunalen Jugendze</w:t>
      </w:r>
      <w:r w:rsidR="00BF1293">
        <w:t>n</w:t>
      </w:r>
      <w:r w:rsidR="00BF1293">
        <w:t>tren.</w:t>
      </w:r>
      <w:r w:rsidR="004B085C">
        <w:t xml:space="preserve"> Dadurch werden auch schon unterschiedliche Arbeitsansätze deutlich, die in den letzten Jahren vor allem von dem Sozialraumansatz (vgl. Deinet 2005) geprägt wurden</w:t>
      </w:r>
      <w:r w:rsidR="00BB447A">
        <w:t xml:space="preserve"> – wie bspw. die </w:t>
      </w:r>
      <w:r w:rsidR="004451AD">
        <w:t xml:space="preserve">aufsuchende </w:t>
      </w:r>
      <w:r w:rsidR="00BB447A">
        <w:t>mobile Arbeit</w:t>
      </w:r>
      <w:r w:rsidR="004B085C">
        <w:t>.</w:t>
      </w:r>
      <w:r w:rsidR="00F05634">
        <w:t xml:space="preserve"> Im Jahre 2010 zählte das Statistische Bundesamt 16.725 Einrichtu</w:t>
      </w:r>
      <w:r w:rsidR="00F05634">
        <w:t>n</w:t>
      </w:r>
      <w:r w:rsidR="00F05634">
        <w:t>gen. Die Größe dieser Einrichtungen ist sehr different, auch wenn die meisten über nur wenig h</w:t>
      </w:r>
      <w:r w:rsidR="00EB698E">
        <w:t xml:space="preserve">auptamtliches Personal verfügen und die Statistik zeigt, dass die Zahl der Beschäftigten </w:t>
      </w:r>
      <w:r w:rsidR="00340EE5">
        <w:t>z</w:t>
      </w:r>
      <w:r w:rsidR="00340EE5">
        <w:t>u</w:t>
      </w:r>
      <w:r w:rsidR="00340EE5">
        <w:t>rückgeht</w:t>
      </w:r>
      <w:r w:rsidR="00EB698E">
        <w:t>: 1998 waren es 49.967, 2010 waren es 45.060</w:t>
      </w:r>
      <w:r w:rsidR="00340EE5">
        <w:t xml:space="preserve"> (vgl. Statistisches Bundesamt 2012)</w:t>
      </w:r>
      <w:r w:rsidR="00EB698E">
        <w:t>.</w:t>
      </w:r>
      <w:r w:rsidR="00340EE5">
        <w:t xml:space="preserve"> Schmidt (2010, S. 34) geht in seiner Sekundäranalyse zur Empirie der Offenen Kinder- und J</w:t>
      </w:r>
      <w:r w:rsidR="00340EE5">
        <w:t>u</w:t>
      </w:r>
      <w:r w:rsidR="00340EE5">
        <w:t xml:space="preserve">gendarbeit sogar von einer Abnahme der Hauptamtlichen um 40 % </w:t>
      </w:r>
      <w:r w:rsidR="00BB447A">
        <w:t xml:space="preserve">seit den 2000er Jahren </w:t>
      </w:r>
      <w:r w:rsidR="00340EE5">
        <w:t>aus</w:t>
      </w:r>
      <w:r w:rsidR="00150CE1">
        <w:t>.</w:t>
      </w:r>
      <w:r w:rsidR="00340EE5">
        <w:t xml:space="preserve"> Hier ist also ein deutlicher Rückgang zu verzeichnen. </w:t>
      </w:r>
    </w:p>
    <w:p w:rsidR="00340EE5" w:rsidRDefault="00340EE5" w:rsidP="00311729">
      <w:pPr>
        <w:spacing w:line="240" w:lineRule="auto"/>
      </w:pPr>
      <w:r>
        <w:t xml:space="preserve">Bezüglich der BesucherInnen von Offener Kinder- und Jugendarbeit ist festzustellen, dass es sich zum </w:t>
      </w:r>
      <w:r w:rsidR="00753C1D">
        <w:t>Großteil</w:t>
      </w:r>
      <w:r w:rsidR="00BB447A">
        <w:t xml:space="preserve"> um sogenannte b</w:t>
      </w:r>
      <w:r>
        <w:t xml:space="preserve">enachteiligte Jugendliche handelt. </w:t>
      </w:r>
      <w:r w:rsidR="00753C1D">
        <w:t>Die Nu</w:t>
      </w:r>
      <w:r>
        <w:t>tzerInnen sind im Durchschnitt zwischen 12 und 17 Jahren und im Geschlechterverhältnis scheint sich das Übe</w:t>
      </w:r>
      <w:r>
        <w:t>r</w:t>
      </w:r>
      <w:r>
        <w:t xml:space="preserve">gewicht männlicher BesucherInnen </w:t>
      </w:r>
      <w:r w:rsidR="00753C1D">
        <w:t>gegenüber ihrer weiblichen Peers</w:t>
      </w:r>
      <w:r w:rsidR="00BB447A">
        <w:t>, trotz einiger Anstre</w:t>
      </w:r>
      <w:r w:rsidR="00BB447A">
        <w:t>n</w:t>
      </w:r>
      <w:r w:rsidR="00BB447A">
        <w:t>gungen,</w:t>
      </w:r>
      <w:r w:rsidR="00753C1D">
        <w:t xml:space="preserve"> seit den 1970er Jahren aufrecht zu </w:t>
      </w:r>
      <w:r w:rsidR="00BB447A">
        <w:t>er</w:t>
      </w:r>
      <w:r w:rsidR="00753C1D">
        <w:t>halten (vgl. Schmidt 2010).</w:t>
      </w:r>
    </w:p>
    <w:p w:rsidR="00680EEC" w:rsidRDefault="00680EEC" w:rsidP="00311729">
      <w:pPr>
        <w:spacing w:line="240" w:lineRule="auto"/>
      </w:pPr>
      <w:r>
        <w:t>Die Offene Kinder- und Jugendarbeit verfügt im Prinzip über alle der</w:t>
      </w:r>
      <w:r w:rsidR="00150CE1">
        <w:t>,</w:t>
      </w:r>
      <w:r>
        <w:t xml:space="preserve"> in Kapitel 2 beschrieb</w:t>
      </w:r>
      <w:r>
        <w:t>e</w:t>
      </w:r>
      <w:r>
        <w:t>nen</w:t>
      </w:r>
      <w:r w:rsidR="00150CE1">
        <w:t>,</w:t>
      </w:r>
      <w:r>
        <w:t xml:space="preserve"> strukturellen Charakteristika und bietet somit ebenso Potenziale zur Umsetzung des § 11 und zur Ermöglichung von Bildung und Partizipation, wie die Verbandliche Kinder- und J</w:t>
      </w:r>
      <w:r>
        <w:t>u</w:t>
      </w:r>
      <w:r>
        <w:t>gendarbeit. Das</w:t>
      </w:r>
      <w:r w:rsidRPr="00680EEC">
        <w:t xml:space="preserve"> Charakteristikum</w:t>
      </w:r>
      <w:r>
        <w:t xml:space="preserve"> der Offenheit</w:t>
      </w:r>
      <w:r w:rsidRPr="00680EEC">
        <w:t xml:space="preserve"> ist in der Offenen Kinder- und Jugendarbeit</w:t>
      </w:r>
      <w:r>
        <w:t>, wie die Bezeichnung des Arbeitsfeldes schon vermuten lässt,</w:t>
      </w:r>
      <w:r w:rsidRPr="00680EEC">
        <w:t xml:space="preserve"> im Vergleich zur Jugendverband</w:t>
      </w:r>
      <w:r w:rsidRPr="00680EEC">
        <w:t>s</w:t>
      </w:r>
      <w:r w:rsidRPr="00680EEC">
        <w:t>arbeit stärker ausgeprägt, da die Satzungen der Vereine und Verbände bereits gewisse Welta</w:t>
      </w:r>
      <w:r w:rsidRPr="00680EEC">
        <w:t>n</w:t>
      </w:r>
      <w:r w:rsidRPr="00680EEC">
        <w:t>schauungen beinhalten, die die Themen zumindest zum Teil mitbestimmen und auch Einfluss auf die potenziell Teilnehmenden haben können</w:t>
      </w:r>
      <w:r>
        <w:t xml:space="preserve"> (s.o.)</w:t>
      </w:r>
      <w:r w:rsidRPr="00680EEC">
        <w:t>. Dafür verfügt die Jugendverbandsarbeit über das Charakteristikum der Mitgliedschaft, das entscheidend für die Erfahrungen demokr</w:t>
      </w:r>
      <w:r w:rsidRPr="00680EEC">
        <w:t>a</w:t>
      </w:r>
      <w:r w:rsidRPr="00680EEC">
        <w:t>tischen Handelns ist (vgl. Richter 2000).</w:t>
      </w:r>
      <w:r>
        <w:t xml:space="preserve"> Denn „o</w:t>
      </w:r>
      <w:r w:rsidRPr="00680EEC">
        <w:t>hne dass Beteiligte deutlich bekunden, dass sie als Mitglieder eines Vereins bereit sind, die gemeinsamen Entscheidungen verbindlich mitz</w:t>
      </w:r>
      <w:r w:rsidRPr="00680EEC">
        <w:t>u</w:t>
      </w:r>
      <w:r w:rsidRPr="00680EEC">
        <w:t>tragen und mitzuverantworten, kommt Demokratie nicht umfassend zustande, weil nicht g</w:t>
      </w:r>
      <w:r w:rsidRPr="00680EEC">
        <w:t>a</w:t>
      </w:r>
      <w:r w:rsidRPr="00680EEC">
        <w:t>rantiert ist, dass die UrheberInnen auch die künftigen Adress</w:t>
      </w:r>
      <w:r>
        <w:t xml:space="preserve">atInnen der Entscheidungen sind“ </w:t>
      </w:r>
      <w:r>
        <w:lastRenderedPageBreak/>
        <w:t>(Sturzenhecker 2013, S. 330).</w:t>
      </w:r>
      <w:r w:rsidR="00727E7D">
        <w:t xml:space="preserve"> Darum wäre es wichtig auch in Einrichtungen der Offenen Kinder- und Jugendarbeit </w:t>
      </w:r>
      <w:r w:rsidR="001E6DBF">
        <w:t>ei</w:t>
      </w:r>
      <w:r w:rsidR="00176D1E">
        <w:t>n</w:t>
      </w:r>
      <w:r w:rsidR="004E5F93">
        <w:t>e Art ‚</w:t>
      </w:r>
      <w:r w:rsidR="00727E7D">
        <w:t>Verfassungen</w:t>
      </w:r>
      <w:r w:rsidR="004E5F93">
        <w:t>‘</w:t>
      </w:r>
      <w:r w:rsidR="00727E7D">
        <w:t xml:space="preserve"> einzuführen, die die Mitgliedschaft und deren Erla</w:t>
      </w:r>
      <w:r w:rsidR="00727E7D">
        <w:t>n</w:t>
      </w:r>
      <w:r w:rsidR="00727E7D">
        <w:t>gung klären, um die Potenziale für Demokratiebildung entfalten zu können</w:t>
      </w:r>
      <w:r w:rsidR="001E6DBF">
        <w:t xml:space="preserve"> (zur verfassung</w:t>
      </w:r>
      <w:r w:rsidR="001E6DBF">
        <w:t>s</w:t>
      </w:r>
      <w:r w:rsidR="001E6DBF">
        <w:t xml:space="preserve">strukturierten Partizipation in der </w:t>
      </w:r>
      <w:r w:rsidR="00176D1E">
        <w:t>Sozialpädagogik</w:t>
      </w:r>
      <w:r w:rsidR="001E6DBF">
        <w:t xml:space="preserve"> vgl. das Kita Konzept „Die Kinderstube der Demokratie“ </w:t>
      </w:r>
      <w:r w:rsidR="000378C2">
        <w:t>Hanse</w:t>
      </w:r>
      <w:r w:rsidR="00176D1E">
        <w:t>n</w:t>
      </w:r>
      <w:r w:rsidR="000378C2">
        <w:t>/Knauer/Sturzenhecker 2011)</w:t>
      </w:r>
      <w:r w:rsidR="00727E7D">
        <w:t xml:space="preserve">. </w:t>
      </w:r>
      <w:r w:rsidR="00BB447A">
        <w:t>Eine Mitgliedschaft würde auch das Pote</w:t>
      </w:r>
      <w:r w:rsidR="00BB447A">
        <w:t>n</w:t>
      </w:r>
      <w:r w:rsidR="00BB447A">
        <w:t xml:space="preserve">zial der Offenheit nicht gefährden. Vielmehr würde die Einführung von Mitgliedschaft dazu führen, dass die Zugangsmöglichkeiten klar geregelt sind und sich Kinder und Jugendliche nicht „in einer undurchschaubaren sozialen Arena soziale Zugehörigkeit erkämpfen </w:t>
      </w:r>
      <w:r w:rsidR="00150CE1">
        <w:t>[…]</w:t>
      </w:r>
      <w:r w:rsidR="00BB447A">
        <w:t xml:space="preserve"> mü</w:t>
      </w:r>
      <w:r w:rsidR="00BB447A">
        <w:t>s</w:t>
      </w:r>
      <w:r w:rsidR="00BB447A">
        <w:t xml:space="preserve">sen“ (ebd., S. 335). </w:t>
      </w:r>
      <w:r w:rsidR="00727E7D">
        <w:t>Mit diesem zusätzlichen Charakteristikum der Mitgliedschaft könnte Offene Kinder- und Jugendarbeit ihre prodemokratischen Potenziale stärker wahrnehmen und beso</w:t>
      </w:r>
      <w:r w:rsidR="00727E7D">
        <w:t>n</w:t>
      </w:r>
      <w:r w:rsidR="00727E7D">
        <w:t>ders jenen Kindern und Jugendlichen Erfahrungen der demokratischen Mitbestimmung und Mitgestaltung subjektorientiert ermöglichen, die den Zugang zur Jugendverbandsarbeit bisher nicht finden (vgl. Sturzenhecker/Schwerthelm 2015).</w:t>
      </w:r>
    </w:p>
    <w:p w:rsidR="00680EEC" w:rsidRDefault="00727E7D" w:rsidP="00311729">
      <w:pPr>
        <w:spacing w:line="240" w:lineRule="auto"/>
      </w:pPr>
      <w:r>
        <w:t>Wie die Verbandliche Kinder- und Jugendarbeit, muss sich ab</w:t>
      </w:r>
      <w:r w:rsidR="004E5F93">
        <w:t xml:space="preserve">er auch die Offene Kinder- und </w:t>
      </w:r>
      <w:r>
        <w:t xml:space="preserve">Jugendarbeit aktuellen Entwicklungen stellen, die die Erfüllung ihres gesetzlichen Auftrags nach § 11 behindern können. </w:t>
      </w:r>
    </w:p>
    <w:p w:rsidR="007D5091" w:rsidRPr="008E0684" w:rsidRDefault="00DF2F2B" w:rsidP="00311729">
      <w:pPr>
        <w:pStyle w:val="berschrift4"/>
        <w:spacing w:line="240" w:lineRule="auto"/>
      </w:pPr>
      <w:r w:rsidRPr="008E0684">
        <w:t>Aktuelle Herausforderungen für die OKJA</w:t>
      </w:r>
    </w:p>
    <w:p w:rsidR="00341F03" w:rsidRDefault="00C96FA6" w:rsidP="00311729">
      <w:pPr>
        <w:spacing w:line="240" w:lineRule="auto"/>
      </w:pPr>
      <w:r>
        <w:t xml:space="preserve">Auch an die Offene Kinder- und Jugendarbeit werden von </w:t>
      </w:r>
      <w:r w:rsidR="006567E2">
        <w:t xml:space="preserve">der </w:t>
      </w:r>
      <w:r>
        <w:t xml:space="preserve">Politik </w:t>
      </w:r>
      <w:r w:rsidR="00D223C1">
        <w:t xml:space="preserve">und Gesellschaft </w:t>
      </w:r>
      <w:r>
        <w:t>Aufg</w:t>
      </w:r>
      <w:r>
        <w:t>a</w:t>
      </w:r>
      <w:r>
        <w:t xml:space="preserve">ben herangetragen, die </w:t>
      </w:r>
      <w:r w:rsidR="00F31005">
        <w:t xml:space="preserve">teilweise </w:t>
      </w:r>
      <w:r w:rsidR="004451AD">
        <w:t>in Widerspruch zur</w:t>
      </w:r>
      <w:r>
        <w:t xml:space="preserve"> Erfüllung ihrer eigentlichen Aufgaben nach § 11 stehen.</w:t>
      </w:r>
      <w:r w:rsidR="00F31005">
        <w:t xml:space="preserve"> </w:t>
      </w:r>
      <w:r w:rsidR="00044AF9">
        <w:t>Zu beachten ist hier, dass Offene Kinder- und Jugendarbeit nicht Jugendsoz</w:t>
      </w:r>
      <w:r w:rsidR="00044AF9">
        <w:t>i</w:t>
      </w:r>
      <w:r w:rsidR="00044AF9">
        <w:t>alarbe</w:t>
      </w:r>
      <w:r w:rsidR="00D223C1">
        <w:t>it, nicht Hilfen zur Erziehung und</w:t>
      </w:r>
      <w:r w:rsidR="00044AF9">
        <w:t xml:space="preserve"> nicht Jugendschutz ist</w:t>
      </w:r>
      <w:r w:rsidR="00D223C1">
        <w:t xml:space="preserve"> (vgl. Deinet/Sturzenhecker 2015)</w:t>
      </w:r>
      <w:r w:rsidR="00044AF9">
        <w:t xml:space="preserve">. Die </w:t>
      </w:r>
      <w:r w:rsidR="00150CE1">
        <w:t>„</w:t>
      </w:r>
      <w:r w:rsidR="00044AF9" w:rsidRPr="005A6A34">
        <w:rPr>
          <w:i/>
        </w:rPr>
        <w:t xml:space="preserve">Kooperation mit </w:t>
      </w:r>
      <w:r w:rsidR="00150CE1" w:rsidRPr="00150CE1">
        <w:t>[</w:t>
      </w:r>
      <w:r w:rsidR="00044AF9" w:rsidRPr="00150CE1">
        <w:t>diesen</w:t>
      </w:r>
      <w:r w:rsidR="00150CE1" w:rsidRPr="00150CE1">
        <w:t>]</w:t>
      </w:r>
      <w:r w:rsidR="00044AF9" w:rsidRPr="00150CE1">
        <w:t xml:space="preserve"> </w:t>
      </w:r>
      <w:r w:rsidR="00044AF9" w:rsidRPr="005A6A34">
        <w:rPr>
          <w:i/>
        </w:rPr>
        <w:t>Pflich</w:t>
      </w:r>
      <w:r w:rsidR="00C40281" w:rsidRPr="005A6A34">
        <w:rPr>
          <w:i/>
        </w:rPr>
        <w:t>t</w:t>
      </w:r>
      <w:r w:rsidR="00044AF9" w:rsidRPr="005A6A34">
        <w:rPr>
          <w:i/>
        </w:rPr>
        <w:t>institutionen</w:t>
      </w:r>
      <w:r w:rsidR="00150CE1">
        <w:rPr>
          <w:i/>
        </w:rPr>
        <w:t>“</w:t>
      </w:r>
      <w:r w:rsidR="00044AF9">
        <w:t xml:space="preserve"> </w:t>
      </w:r>
      <w:r w:rsidR="00150CE1">
        <w:t xml:space="preserve">(Scherr/Sturzenhecker 2014, S. 372; H.i.O.) </w:t>
      </w:r>
      <w:r w:rsidR="00044AF9">
        <w:t>und die Übernahme ihrer „</w:t>
      </w:r>
      <w:r w:rsidR="00044AF9" w:rsidRPr="00D223C1">
        <w:rPr>
          <w:i/>
        </w:rPr>
        <w:t>Problem- und Defizitorientierung</w:t>
      </w:r>
      <w:r w:rsidR="00044AF9">
        <w:t xml:space="preserve"> führt nicht zuletzt dazu, dass sich die Einrichtungen und Fachkräfte zunehmend von den (angeblich ‚sozialräumlich‘ orie</w:t>
      </w:r>
      <w:r w:rsidR="00044AF9">
        <w:t>n</w:t>
      </w:r>
      <w:r w:rsidR="00044AF9">
        <w:t>tierten) Hilfen zur Erziehung vereinnahmen lassen“ (</w:t>
      </w:r>
      <w:r w:rsidR="00150CE1">
        <w:t>ebd.; H.i.O.</w:t>
      </w:r>
      <w:r w:rsidR="00044AF9">
        <w:t>)</w:t>
      </w:r>
      <w:r w:rsidR="00341F03">
        <w:t xml:space="preserve"> und ihre AdressatInnen z</w:t>
      </w:r>
      <w:r w:rsidR="00341F03">
        <w:t>u</w:t>
      </w:r>
      <w:r w:rsidR="00341F03">
        <w:t xml:space="preserve">nehmend als „defizitär und hilfsbedürftig thematisiert“ (ebd.) statt diese „als </w:t>
      </w:r>
      <w:r w:rsidR="00341F03" w:rsidRPr="00341F03">
        <w:rPr>
          <w:i/>
        </w:rPr>
        <w:t xml:space="preserve">eigensinnig </w:t>
      </w:r>
      <w:r w:rsidR="00341F03">
        <w:t xml:space="preserve">und </w:t>
      </w:r>
      <w:r w:rsidR="00341F03" w:rsidRPr="00341F03">
        <w:rPr>
          <w:i/>
        </w:rPr>
        <w:t>fähig zur Selbst- und Mitbestimmung sowie zur politischen Einmischung</w:t>
      </w:r>
      <w:r w:rsidR="00341F03">
        <w:t>“ (ebd.; H.i.O.) anzue</w:t>
      </w:r>
      <w:r w:rsidR="00341F03">
        <w:t>r</w:t>
      </w:r>
      <w:r w:rsidR="00341F03">
        <w:t>kennen.</w:t>
      </w:r>
      <w:r w:rsidR="00D223C1">
        <w:t xml:space="preserve"> </w:t>
      </w:r>
      <w:r w:rsidR="00D223C1" w:rsidRPr="00D223C1">
        <w:t xml:space="preserve">Wenn </w:t>
      </w:r>
      <w:r w:rsidR="00D223C1">
        <w:t>Offene Kinder- und Jugendarbeit sowohl</w:t>
      </w:r>
      <w:r w:rsidR="00D223C1" w:rsidRPr="00D223C1">
        <w:t xml:space="preserve"> Aufgaben als auch </w:t>
      </w:r>
      <w:r w:rsidR="00D223C1">
        <w:t>Normen der Pflicht- und Hilfe</w:t>
      </w:r>
      <w:r w:rsidR="00D223C1" w:rsidRPr="00D223C1">
        <w:t xml:space="preserve">institutionen </w:t>
      </w:r>
      <w:r w:rsidR="00D223C1">
        <w:t>übernimmt</w:t>
      </w:r>
      <w:r w:rsidR="00D223C1" w:rsidRPr="00D223C1">
        <w:t xml:space="preserve">, </w:t>
      </w:r>
      <w:r w:rsidR="00D223C1">
        <w:t xml:space="preserve">könnte sie sich </w:t>
      </w:r>
      <w:r w:rsidR="00D223C1" w:rsidRPr="00D223C1">
        <w:t xml:space="preserve">die </w:t>
      </w:r>
      <w:r w:rsidR="004E5F93">
        <w:t>(S</w:t>
      </w:r>
      <w:r w:rsidR="00D223C1">
        <w:t>elbst</w:t>
      </w:r>
      <w:r w:rsidR="004E5F93">
        <w:t>-)</w:t>
      </w:r>
      <w:r w:rsidR="00D223C1" w:rsidRPr="00D223C1">
        <w:t>Bildungs- und Partizipation</w:t>
      </w:r>
      <w:r w:rsidR="00D223C1" w:rsidRPr="00D223C1">
        <w:t>s</w:t>
      </w:r>
      <w:r w:rsidR="00D223C1" w:rsidRPr="00D223C1">
        <w:t xml:space="preserve">chancen </w:t>
      </w:r>
      <w:r w:rsidR="00D223C1">
        <w:t>verbauen</w:t>
      </w:r>
      <w:r w:rsidR="00D223C1" w:rsidRPr="00D223C1">
        <w:t xml:space="preserve">. </w:t>
      </w:r>
      <w:r w:rsidR="00D223C1">
        <w:t>Der</w:t>
      </w:r>
      <w:r w:rsidR="00D223C1" w:rsidRPr="00D223C1">
        <w:t xml:space="preserve"> Versuch, den Jugendlichen Hilfe und Prävention „anzubieten“, scheitert</w:t>
      </w:r>
      <w:r w:rsidR="00D223C1">
        <w:t xml:space="preserve"> jedoch auch zwangsläufig</w:t>
      </w:r>
      <w:r w:rsidR="00D223C1" w:rsidRPr="00D223C1">
        <w:t xml:space="preserve">, weil die Teilnahme an Jugendarbeit freiwillig ist. </w:t>
      </w:r>
      <w:r w:rsidR="00D223C1">
        <w:t xml:space="preserve">Im drastischsten Falle </w:t>
      </w:r>
      <w:r w:rsidR="00D223C1" w:rsidRPr="00D223C1">
        <w:t>könn</w:t>
      </w:r>
      <w:r w:rsidR="00D223C1">
        <w:t>t</w:t>
      </w:r>
      <w:r w:rsidR="00D223C1" w:rsidRPr="00D223C1">
        <w:t>e</w:t>
      </w:r>
      <w:r w:rsidR="00D223C1">
        <w:t xml:space="preserve"> sie</w:t>
      </w:r>
      <w:r w:rsidR="00D223C1" w:rsidRPr="00D223C1">
        <w:t xml:space="preserve"> dann weder ihre eigentlichen noch die arbeitsfeldfremden Aufgaben erfüllen. Dadurch wird </w:t>
      </w:r>
      <w:r w:rsidR="00D223C1">
        <w:t>Offene Kinder- und Jugendarbeit</w:t>
      </w:r>
      <w:r w:rsidR="00D223C1" w:rsidRPr="00D223C1">
        <w:t xml:space="preserve"> das, was Münch (2009) im Zusammenhang mit der Ökonomisierung von Bildungsinstitutionen beschreibt: ein „dysfunktionaler Hybrid“ (ebd., S. 9) </w:t>
      </w:r>
      <w:r w:rsidR="00D223C1" w:rsidRPr="008E0684">
        <w:t>(vgl. Schwerthelm 2015</w:t>
      </w:r>
      <w:r w:rsidR="00A512FB">
        <w:t>a</w:t>
      </w:r>
      <w:r w:rsidR="00D223C1" w:rsidRPr="008E0684">
        <w:t>)</w:t>
      </w:r>
      <w:r w:rsidR="00D223C1" w:rsidRPr="00D223C1">
        <w:t xml:space="preserve">. Offene Kinder- und Jugendarbeit </w:t>
      </w:r>
      <w:r w:rsidR="00D223C1">
        <w:t>würde</w:t>
      </w:r>
      <w:r w:rsidR="00D223C1" w:rsidRPr="00D223C1">
        <w:t xml:space="preserve"> dysfunktional</w:t>
      </w:r>
      <w:r w:rsidR="00D223C1">
        <w:t xml:space="preserve"> werden.</w:t>
      </w:r>
    </w:p>
    <w:p w:rsidR="00F31005" w:rsidRDefault="00F31005" w:rsidP="00311729">
      <w:pPr>
        <w:spacing w:line="240" w:lineRule="auto"/>
      </w:pPr>
      <w:r>
        <w:t xml:space="preserve">Ähnlich ist es bei der </w:t>
      </w:r>
      <w:r w:rsidRPr="00D223C1">
        <w:rPr>
          <w:i/>
        </w:rPr>
        <w:t>Kooperation mit Schule</w:t>
      </w:r>
      <w:r>
        <w:t xml:space="preserve"> im Rahmen des Konzepts der Ganztagsschule</w:t>
      </w:r>
      <w:r w:rsidR="002C2031">
        <w:t xml:space="preserve"> (C</w:t>
      </w:r>
      <w:r w:rsidR="002C2031">
        <w:t>o</w:t>
      </w:r>
      <w:r w:rsidR="002C2031">
        <w:t>elen</w:t>
      </w:r>
      <w:r w:rsidR="009523B7">
        <w:t xml:space="preserve"> 2004</w:t>
      </w:r>
      <w:r w:rsidR="00331EE7">
        <w:t>;</w:t>
      </w:r>
      <w:r w:rsidR="002C2031">
        <w:t xml:space="preserve"> </w:t>
      </w:r>
      <w:r w:rsidR="00331EE7">
        <w:t>Deinet 2010; Schröder/Leonhardt 2011;</w:t>
      </w:r>
      <w:r w:rsidR="002C2031" w:rsidRPr="002C2031">
        <w:t xml:space="preserve"> </w:t>
      </w:r>
      <w:proofErr w:type="spellStart"/>
      <w:r w:rsidR="002C2031" w:rsidRPr="002C2031">
        <w:t>Maykus</w:t>
      </w:r>
      <w:proofErr w:type="spellEnd"/>
      <w:r w:rsidR="002C2031" w:rsidRPr="002C2031">
        <w:t xml:space="preserve"> 2013</w:t>
      </w:r>
      <w:r w:rsidR="000378C2">
        <w:t>)</w:t>
      </w:r>
      <w:r>
        <w:t>. Zwar ist man sich in der Fac</w:t>
      </w:r>
      <w:r>
        <w:t>h</w:t>
      </w:r>
      <w:r>
        <w:t xml:space="preserve">debatte weitgehend einig, dass eine Kooperation zwischen Offener Kinder- und Jugendarbeit </w:t>
      </w:r>
      <w:r w:rsidR="00176D1E">
        <w:t xml:space="preserve">und Schule </w:t>
      </w:r>
      <w:r>
        <w:t>nicht grundsätzlich ausgeschlossen werden sollte</w:t>
      </w:r>
      <w:r w:rsidR="008B6BCC">
        <w:t xml:space="preserve"> und sogar für Kinder und Jugen</w:t>
      </w:r>
      <w:r w:rsidR="008B6BCC">
        <w:t>d</w:t>
      </w:r>
      <w:r w:rsidR="008B6BCC">
        <w:t xml:space="preserve">liche positive Effekte haben kann (vgl. </w:t>
      </w:r>
      <w:r w:rsidR="002D476B">
        <w:t xml:space="preserve">u.a. </w:t>
      </w:r>
      <w:r w:rsidR="008B6BCC">
        <w:t>Deinet/</w:t>
      </w:r>
      <w:proofErr w:type="spellStart"/>
      <w:r w:rsidR="008B6BCC">
        <w:t>Ickling</w:t>
      </w:r>
      <w:proofErr w:type="spellEnd"/>
      <w:r w:rsidR="008B6BCC">
        <w:t xml:space="preserve"> 2009)</w:t>
      </w:r>
      <w:r>
        <w:t xml:space="preserve">, diese aber </w:t>
      </w:r>
      <w:r w:rsidR="002D476B">
        <w:t xml:space="preserve">auch </w:t>
      </w:r>
      <w:r>
        <w:t xml:space="preserve">potenziell die Realisierung des § 11 </w:t>
      </w:r>
      <w:r w:rsidR="002C2031">
        <w:t xml:space="preserve">SGBVIII </w:t>
      </w:r>
      <w:r>
        <w:t>gefährden könnte (vgl. u.a. Sturzenhecker/Richter/</w:t>
      </w:r>
      <w:proofErr w:type="spellStart"/>
      <w:r>
        <w:t>Karolczak</w:t>
      </w:r>
      <w:proofErr w:type="spellEnd"/>
      <w:r>
        <w:t xml:space="preserve"> 2014). </w:t>
      </w:r>
      <w:r w:rsidR="002D476B">
        <w:t>Denn Schule weißt Strukturen auf, die der Offenheit und Freiwilligkeit der Kinder- und Jugen</w:t>
      </w:r>
      <w:r w:rsidR="002D476B">
        <w:t>d</w:t>
      </w:r>
      <w:r w:rsidR="002D476B">
        <w:t xml:space="preserve">arbeit gegenüberstehen und folgt einem anderen Verständnis von Bildung, nämlich dem der Ausbildung und Qualifizierung (vgl. Sting/Sturzenhecker 2013). </w:t>
      </w:r>
      <w:r w:rsidR="006567E2">
        <w:t xml:space="preserve">Aus diesem Grund </w:t>
      </w:r>
      <w:r w:rsidR="000378C2">
        <w:t xml:space="preserve">erscheint es als </w:t>
      </w:r>
      <w:r w:rsidR="006567E2">
        <w:t>wichtig, dass Offene Kinder- und Jugendarbeit nicht eine dienstleitende und kompensator</w:t>
      </w:r>
      <w:r w:rsidR="006567E2">
        <w:t>i</w:t>
      </w:r>
      <w:r w:rsidR="006567E2">
        <w:t xml:space="preserve">sche Funktion für die Schule übernimmt, sondern ihre eigenen Aufgaben und ihr eigenes Profil im Blick </w:t>
      </w:r>
      <w:r w:rsidR="00150CE1">
        <w:t>behält</w:t>
      </w:r>
      <w:r w:rsidR="006567E2">
        <w:t xml:space="preserve"> (vgl. Deinet et al</w:t>
      </w:r>
      <w:r w:rsidR="004E5F93">
        <w:t>.</w:t>
      </w:r>
      <w:r w:rsidR="006567E2">
        <w:t xml:space="preserve"> 2010)</w:t>
      </w:r>
      <w:r w:rsidR="00D223C1">
        <w:t>.</w:t>
      </w:r>
    </w:p>
    <w:p w:rsidR="00EB698E" w:rsidRDefault="00D223C1" w:rsidP="00311729">
      <w:pPr>
        <w:spacing w:line="240" w:lineRule="auto"/>
      </w:pPr>
      <w:r>
        <w:lastRenderedPageBreak/>
        <w:t xml:space="preserve">Eine weitere aktuelle Herausforderung stellt sich für die Offene Kinder- und Jugendarbeit durch ihre </w:t>
      </w:r>
      <w:r w:rsidR="00057D2F" w:rsidRPr="003E3C86">
        <w:rPr>
          <w:i/>
        </w:rPr>
        <w:t>Personalentwicklung</w:t>
      </w:r>
      <w:r>
        <w:t xml:space="preserve">. </w:t>
      </w:r>
      <w:r w:rsidR="007938EB">
        <w:t>Eine Datenanalyse der Dortmunder Arbeitsstelle für Kinder- und J</w:t>
      </w:r>
      <w:r w:rsidR="007938EB">
        <w:t>u</w:t>
      </w:r>
      <w:r w:rsidR="007938EB">
        <w:t>gendhilfestatistik</w:t>
      </w:r>
      <w:r w:rsidR="005A6A34">
        <w:t xml:space="preserve"> </w:t>
      </w:r>
      <w:r w:rsidR="007938EB">
        <w:t>zeigt</w:t>
      </w:r>
      <w:r w:rsidR="005A6A34">
        <w:t>: „E</w:t>
      </w:r>
      <w:r w:rsidR="00EB698E">
        <w:t>twa jede(r) zweite Beschäftigte in der Kinder- und Jugendarbeit i</w:t>
      </w:r>
      <w:r w:rsidR="007938EB">
        <w:t xml:space="preserve">st zwischen 40 und 60 Jahre alt“ (vgl. </w:t>
      </w:r>
      <w:proofErr w:type="spellStart"/>
      <w:r w:rsidR="007938EB">
        <w:t>akjstat</w:t>
      </w:r>
      <w:proofErr w:type="spellEnd"/>
      <w:r w:rsidR="007938EB">
        <w:t xml:space="preserve"> </w:t>
      </w:r>
      <w:r w:rsidR="005A6A34">
        <w:t>2012)</w:t>
      </w:r>
      <w:r w:rsidR="007938EB">
        <w:t>.</w:t>
      </w:r>
      <w:r w:rsidR="005A6A34">
        <w:t xml:space="preserve"> </w:t>
      </w:r>
      <w:r w:rsidR="00463FB0">
        <w:t xml:space="preserve">Dies deutet schon darauf hin, dass die Offene Arbeit keine „Durchgangsstation für Fachkräfte der Sozialen Arbeit“ (Sturzenhecker/Deinet, i.E.) </w:t>
      </w:r>
      <w:r w:rsidR="003E3C86">
        <w:t xml:space="preserve">mehr </w:t>
      </w:r>
      <w:r w:rsidR="00463FB0">
        <w:t>ist und die Träger langfristig damit rechnen müssen, das Arbeitsfeld mit „älter we</w:t>
      </w:r>
      <w:r w:rsidR="00463FB0">
        <w:t>r</w:t>
      </w:r>
      <w:r w:rsidR="00463FB0">
        <w:t xml:space="preserve">dendem Personal [...] zu gestalten“ (ebd.). </w:t>
      </w:r>
      <w:r w:rsidR="003E3C86">
        <w:t>Dies scheint hauptsächlich daran zu liegen, dass a</w:t>
      </w:r>
      <w:r w:rsidR="003E3C86">
        <w:t>n</w:t>
      </w:r>
      <w:r w:rsidR="003E3C86">
        <w:t xml:space="preserve">dere Tätigkeitsbereiche für JugendarbeiterInnen in den Trägerstrukturen </w:t>
      </w:r>
      <w:r w:rsidR="004E5F93">
        <w:t xml:space="preserve">nicht </w:t>
      </w:r>
      <w:r w:rsidR="003E3C86">
        <w:t>ermöglicht we</w:t>
      </w:r>
      <w:r w:rsidR="003E3C86">
        <w:t>r</w:t>
      </w:r>
      <w:r w:rsidR="003E3C86">
        <w:t>den (vgl. Müller 2013)</w:t>
      </w:r>
      <w:r w:rsidR="000378C2">
        <w:t xml:space="preserve"> und ein</w:t>
      </w:r>
      <w:r w:rsidR="004E5F93">
        <w:t>e</w:t>
      </w:r>
      <w:r w:rsidR="000378C2">
        <w:t xml:space="preserve"> systematische Personalentwicklung (obwohl </w:t>
      </w:r>
      <w:r w:rsidR="00176D1E" w:rsidRPr="008A352E">
        <w:t>wissenschaftlich</w:t>
      </w:r>
      <w:r w:rsidR="000378C2" w:rsidRPr="008A352E">
        <w:t xml:space="preserve"> oft angemahnt</w:t>
      </w:r>
      <w:r w:rsidR="004E5F93">
        <w:t>;</w:t>
      </w:r>
      <w:r w:rsidR="00176D1E" w:rsidRPr="008A352E">
        <w:t xml:space="preserve"> vgl. </w:t>
      </w:r>
      <w:r w:rsidR="008A352E">
        <w:t xml:space="preserve">Hafeneger 1990; </w:t>
      </w:r>
      <w:r w:rsidR="00411448" w:rsidRPr="008A352E">
        <w:t>Deinet 2000</w:t>
      </w:r>
      <w:r w:rsidR="008A352E">
        <w:t>;</w:t>
      </w:r>
      <w:r w:rsidR="00411448" w:rsidRPr="008A352E">
        <w:t xml:space="preserve"> Müller 2013</w:t>
      </w:r>
      <w:r w:rsidR="000378C2" w:rsidRPr="008A352E">
        <w:t>) nicht entfaltet</w:t>
      </w:r>
      <w:r w:rsidR="000378C2">
        <w:t xml:space="preserve"> wurde</w:t>
      </w:r>
      <w:r w:rsidR="003E3C86">
        <w:t xml:space="preserve">. </w:t>
      </w:r>
      <w:r w:rsidR="00B92629">
        <w:t>Auße</w:t>
      </w:r>
      <w:r w:rsidR="00B92629">
        <w:t>r</w:t>
      </w:r>
      <w:r w:rsidR="00B92629">
        <w:t xml:space="preserve">dem weist die </w:t>
      </w:r>
      <w:r w:rsidR="001806E1">
        <w:t>Arbeitsgemeinschaft für Kinder- und Jugendhilfe</w:t>
      </w:r>
      <w:r w:rsidR="00B92629">
        <w:t xml:space="preserve"> </w:t>
      </w:r>
      <w:r w:rsidR="001806E1">
        <w:t xml:space="preserve">(2011) </w:t>
      </w:r>
      <w:r w:rsidR="00B92629">
        <w:t>daraufhin, dass die fe</w:t>
      </w:r>
      <w:r w:rsidR="00B92629">
        <w:t>h</w:t>
      </w:r>
      <w:r w:rsidR="00B92629">
        <w:t>lende finanzielle und soziale Anerkennung der Fachkräfte der Offenen Kinder- und Jugenda</w:t>
      </w:r>
      <w:r w:rsidR="00B92629">
        <w:t>r</w:t>
      </w:r>
      <w:r w:rsidR="00B92629">
        <w:t xml:space="preserve">beit, sowie die Streichung des Berufsanerkennungsjahres dazu führt, </w:t>
      </w:r>
      <w:r w:rsidR="001806E1">
        <w:t xml:space="preserve">dass die Rekrutierung qualifizierten Personals schwerer fällt. </w:t>
      </w:r>
      <w:r w:rsidR="007938EB">
        <w:t xml:space="preserve">Mit der Personalentwicklung zusammenhängend ist die Herausforderung der </w:t>
      </w:r>
      <w:r w:rsidR="007938EB" w:rsidRPr="003E3C86">
        <w:rPr>
          <w:i/>
        </w:rPr>
        <w:t>Ausbildung</w:t>
      </w:r>
      <w:r w:rsidR="007938EB">
        <w:t xml:space="preserve"> zukünftiger JugendarbeiterInnen. </w:t>
      </w:r>
      <w:r w:rsidR="001806E1">
        <w:t>Obwohl die Kinder- und Jugendarbeit nach den Kindertageseinrichtungen und den Hilfen zur Erziehung das drittgrößte Arbeitsfeld der Kinder- und Jugendhilfe ist, wird es relativ selten im Hochschul- und Fachhoc</w:t>
      </w:r>
      <w:r w:rsidR="001806E1">
        <w:t>h</w:t>
      </w:r>
      <w:r w:rsidR="001806E1">
        <w:t xml:space="preserve">schulstudium in den Blick genommen. Dies bedingt nicht zuletzt die Einführung des Bachelor-Master-Systems, dass zu Folge hat, dass nicht alle Arbeitsfelder der Sozialen Arbeit innerhalb des Studiums behandelt werden können (vgl. </w:t>
      </w:r>
      <w:r w:rsidR="00C41CC7">
        <w:t xml:space="preserve">Thole/Wegener/Küster 2005; </w:t>
      </w:r>
      <w:r w:rsidR="001806E1">
        <w:t>Sturzenh</w:t>
      </w:r>
      <w:r w:rsidR="001806E1">
        <w:t>e</w:t>
      </w:r>
      <w:r w:rsidR="001806E1">
        <w:t>cker/Deinet 2015).</w:t>
      </w:r>
    </w:p>
    <w:p w:rsidR="00DF2F2B" w:rsidRDefault="00957A76" w:rsidP="00311729">
      <w:pPr>
        <w:spacing w:line="240" w:lineRule="auto"/>
      </w:pPr>
      <w:r>
        <w:t>Schon zu Beginn der 1990er Jahre wurde in der Fachdebatte auf die Notwendigkeit eines Wi</w:t>
      </w:r>
      <w:r>
        <w:t>r</w:t>
      </w:r>
      <w:r>
        <w:t>kungs- und Qualitätsdialoges in der Offenen Kinder- und Jugendarbeit hingewiesen</w:t>
      </w:r>
      <w:r w:rsidR="00152CE6">
        <w:t xml:space="preserve"> (vgl. </w:t>
      </w:r>
      <w:r w:rsidR="005E1EF3">
        <w:t xml:space="preserve">von </w:t>
      </w:r>
      <w:r w:rsidR="005E1EF3" w:rsidRPr="005E1EF3">
        <w:t>Spiegel 2000, 2013;</w:t>
      </w:r>
      <w:r w:rsidR="005E1EF3">
        <w:t xml:space="preserve"> Deinet/Sturzenhecker 2001; von Spiegel/Sturzenhecker/Deinet 2002; </w:t>
      </w:r>
      <w:proofErr w:type="spellStart"/>
      <w:r w:rsidR="005E1EF3">
        <w:t>Bre</w:t>
      </w:r>
      <w:r w:rsidR="005E1EF3">
        <w:t>e</w:t>
      </w:r>
      <w:r w:rsidR="005E1EF3">
        <w:t>de</w:t>
      </w:r>
      <w:proofErr w:type="spellEnd"/>
      <w:r w:rsidR="005E1EF3">
        <w:t>/von Spiegel/Sturzenhecker 2007; Sturzenhecker/von Spiegel 2008</w:t>
      </w:r>
      <w:r w:rsidR="00152CE6">
        <w:t>)</w:t>
      </w:r>
      <w:r>
        <w:t>.</w:t>
      </w:r>
      <w:r w:rsidR="00152CE6">
        <w:t xml:space="preserve"> Bezüglich der Frage, wie dies geschehen soll, besteht jedoch Uneinigkeit. So wurde insbesondere die OKJA in öffentl</w:t>
      </w:r>
      <w:r w:rsidR="00152CE6">
        <w:t>i</w:t>
      </w:r>
      <w:r w:rsidR="00152CE6">
        <w:t xml:space="preserve">cher Trägerschaft von den Kommunen und Ländern </w:t>
      </w:r>
      <w:r w:rsidR="00624349">
        <w:t xml:space="preserve">in die Pflicht genommen </w:t>
      </w:r>
      <w:r w:rsidR="00152CE6">
        <w:t xml:space="preserve">im Gegenzug zur finanziellen Förderung </w:t>
      </w:r>
      <w:r w:rsidR="004345F1">
        <w:t xml:space="preserve">ihre Wirkung – </w:t>
      </w:r>
      <w:r w:rsidR="00152CE6">
        <w:t xml:space="preserve">ihren „Outcome“ </w:t>
      </w:r>
      <w:r w:rsidR="004345F1">
        <w:t xml:space="preserve">– </w:t>
      </w:r>
      <w:r w:rsidR="00152CE6">
        <w:t>nachzuweisen und Leistungsverei</w:t>
      </w:r>
      <w:r w:rsidR="00152CE6">
        <w:t>n</w:t>
      </w:r>
      <w:r w:rsidR="00152CE6">
        <w:t xml:space="preserve">barungen zu treffen. </w:t>
      </w:r>
      <w:r w:rsidR="004345F1">
        <w:t xml:space="preserve">Dahinter steht ein betriebswirtschaftliches Verständnis, durch das OKJA in Leistungsdruck gerät. </w:t>
      </w:r>
      <w:r w:rsidR="00152CE6">
        <w:t xml:space="preserve">Die wissenschaftlichen </w:t>
      </w:r>
      <w:proofErr w:type="spellStart"/>
      <w:r w:rsidR="00152CE6">
        <w:t>VertreterInnen</w:t>
      </w:r>
      <w:proofErr w:type="spellEnd"/>
      <w:r w:rsidR="00152CE6">
        <w:t xml:space="preserve"> in der Debatte wiesen darauf hin, </w:t>
      </w:r>
      <w:r w:rsidR="00C80378" w:rsidRPr="00C80378">
        <w:t xml:space="preserve">dass </w:t>
      </w:r>
      <w:r w:rsidR="004345F1">
        <w:t>betriebswirtschaftliche Verfahren nicht ohne weiteres auf pädagogische Einrichtu</w:t>
      </w:r>
      <w:r w:rsidR="004345F1">
        <w:t>n</w:t>
      </w:r>
      <w:r w:rsidR="004345F1">
        <w:t xml:space="preserve">gen übertragen werden können und </w:t>
      </w:r>
      <w:r w:rsidR="00C80378">
        <w:t>OKJA</w:t>
      </w:r>
      <w:r w:rsidR="004345F1">
        <w:t>, aber auch die Jugendarbeitsforschung,</w:t>
      </w:r>
      <w:r w:rsidR="00C80378" w:rsidRPr="00C80378">
        <w:t xml:space="preserve"> „die Frage ‚Was bewirkt Jugendarbeit?’, die ihr im politischen Diskurs immer wieder gestellt wird, nicht verlässlich beantworten“ (</w:t>
      </w:r>
      <w:r w:rsidR="00C80378">
        <w:t>Scherr 2011,</w:t>
      </w:r>
      <w:r w:rsidR="00C80378" w:rsidRPr="00C80378">
        <w:t xml:space="preserve"> S. 214)</w:t>
      </w:r>
      <w:r w:rsidR="00624349">
        <w:t xml:space="preserve"> kann</w:t>
      </w:r>
      <w:r w:rsidR="00C80378">
        <w:t xml:space="preserve">. </w:t>
      </w:r>
      <w:r w:rsidR="004345F1">
        <w:t>Denn</w:t>
      </w:r>
      <w:r w:rsidR="00624349">
        <w:t xml:space="preserve"> </w:t>
      </w:r>
      <w:r w:rsidR="00150CE1">
        <w:t xml:space="preserve">die </w:t>
      </w:r>
      <w:r w:rsidR="00624349">
        <w:t>Schwierigkeit der Wirkungsme</w:t>
      </w:r>
      <w:r w:rsidR="00624349">
        <w:t>s</w:t>
      </w:r>
      <w:r w:rsidR="00624349">
        <w:t xml:space="preserve">sung besteht darin, dass kaum festgestellt werden kann, dass das pädagogische Handeln der JugendarbeiterInnen ausschließlich Ursache für </w:t>
      </w:r>
      <w:r w:rsidR="00150CE1">
        <w:t xml:space="preserve">eine bestimmte </w:t>
      </w:r>
      <w:r w:rsidR="00624349">
        <w:t xml:space="preserve">Wirkung </w:t>
      </w:r>
      <w:r w:rsidR="00150CE1">
        <w:t xml:space="preserve">bei einem Kind bzw. eine Jugendlichen </w:t>
      </w:r>
      <w:r w:rsidR="00624349">
        <w:t>ist. Vorgeschlagen</w:t>
      </w:r>
      <w:r w:rsidR="004345F1">
        <w:t xml:space="preserve"> werden stattdessen Konzepte, die „die Professionalität und Leistungsfähigkeit der OKJA durch die Entwicklung von Instrumenten der Qualitätsen</w:t>
      </w:r>
      <w:r w:rsidR="004345F1">
        <w:t>t</w:t>
      </w:r>
      <w:r w:rsidR="004345F1">
        <w:t xml:space="preserve">wicklung zu steigern“ (Deinet/Sturzenhecker 2015, i.E.). </w:t>
      </w:r>
      <w:r w:rsidR="006D60AC">
        <w:t>Von der OKJA fordern diese Konzepte vor alle die Selbstevaluation ihrer Arbeit und eine darauf aufbauende Qualitätsentwicklung, deren Ergebnisse geeignet sind, sie in Wirksamkeits- und Qualitätsdialogen fachlich zu präse</w:t>
      </w:r>
      <w:r w:rsidR="006D60AC">
        <w:t>n</w:t>
      </w:r>
      <w:r w:rsidR="006D60AC">
        <w:t>tieren und dadurch auch die eigene pädagogische Arbeit zu legitimieren. Auch wenn die En</w:t>
      </w:r>
      <w:r w:rsidR="006D60AC">
        <w:t>t</w:t>
      </w:r>
      <w:r w:rsidR="006D60AC">
        <w:t>wicklung diesbezüglich schon vorangeschritten ist, konnten diese Dialoge die OKJA – wie die Daten oben zeigen – nicht vor Einsparungen bew</w:t>
      </w:r>
      <w:r w:rsidR="00150CE1">
        <w:t>a</w:t>
      </w:r>
      <w:r w:rsidR="006D60AC">
        <w:t>hren.</w:t>
      </w:r>
    </w:p>
    <w:p w:rsidR="00E91870" w:rsidRPr="008E0684" w:rsidRDefault="00E91870" w:rsidP="00311729">
      <w:pPr>
        <w:pStyle w:val="berschrift1"/>
        <w:numPr>
          <w:ilvl w:val="0"/>
          <w:numId w:val="1"/>
        </w:numPr>
        <w:spacing w:line="240" w:lineRule="auto"/>
      </w:pPr>
      <w:bookmarkStart w:id="13" w:name="_Toc426723628"/>
      <w:r w:rsidRPr="008E0684">
        <w:t>Herausforderungen für die Kinder- und Jugendarbeit</w:t>
      </w:r>
      <w:bookmarkEnd w:id="13"/>
    </w:p>
    <w:p w:rsidR="00966186" w:rsidRDefault="00966186" w:rsidP="00311729">
      <w:pPr>
        <w:spacing w:line="240" w:lineRule="auto"/>
      </w:pPr>
      <w:r>
        <w:t>Wurden im vorausgegangenen Kapitel die aktuellen Herausforderungen der jeweiligen Han</w:t>
      </w:r>
      <w:r>
        <w:t>d</w:t>
      </w:r>
      <w:r>
        <w:t>lungsfelder der Kinder- und Jugendarbeit aufgezeigt und unterschieden, so soll in diesem a</w:t>
      </w:r>
      <w:r>
        <w:t>b</w:t>
      </w:r>
      <w:r>
        <w:lastRenderedPageBreak/>
        <w:t xml:space="preserve">schließenden Kapitel deutlich gemacht werden, dass die jeweiligen </w:t>
      </w:r>
      <w:r w:rsidR="00A42FA8">
        <w:t>Herausforderungen</w:t>
      </w:r>
      <w:r>
        <w:t xml:space="preserve"> gleiche Ursachen haben und sich damit die Kinder- und Jugendarbeit als Einheit ihrer Handlungsfelder identischen Herausforderungen stellen muss.</w:t>
      </w:r>
    </w:p>
    <w:p w:rsidR="00706126" w:rsidRPr="008E0684" w:rsidRDefault="00706126" w:rsidP="00311729">
      <w:pPr>
        <w:spacing w:line="240" w:lineRule="auto"/>
      </w:pPr>
      <w:r>
        <w:t xml:space="preserve">Eine Herausforderung, die sowohl die Jugendverbandsarbeit, als auch die Offene Kinder- und </w:t>
      </w:r>
      <w:r w:rsidRPr="00966186">
        <w:t xml:space="preserve">Jugendarbeit </w:t>
      </w:r>
      <w:r w:rsidR="00A42FA8">
        <w:t>betrifft</w:t>
      </w:r>
      <w:r w:rsidRPr="00966186">
        <w:t xml:space="preserve">, ist </w:t>
      </w:r>
      <w:r w:rsidR="00A6632A" w:rsidRPr="00966186">
        <w:t xml:space="preserve">mit der Debatte um </w:t>
      </w:r>
      <w:r w:rsidR="00932C6A" w:rsidRPr="008A352E">
        <w:rPr>
          <w:i/>
        </w:rPr>
        <w:t>Integration</w:t>
      </w:r>
      <w:r w:rsidR="00932C6A">
        <w:t xml:space="preserve"> und später </w:t>
      </w:r>
      <w:r w:rsidRPr="008A352E">
        <w:rPr>
          <w:i/>
        </w:rPr>
        <w:t>Inklusion</w:t>
      </w:r>
      <w:r w:rsidRPr="00966186">
        <w:t xml:space="preserve"> </w:t>
      </w:r>
      <w:r w:rsidR="00A6632A" w:rsidRPr="00966186">
        <w:t>entstanden. So</w:t>
      </w:r>
      <w:r w:rsidR="00A6632A">
        <w:t xml:space="preserve"> schlägt </w:t>
      </w:r>
      <w:r w:rsidR="00BB29FC">
        <w:t xml:space="preserve">Gunda </w:t>
      </w:r>
      <w:r w:rsidR="008A352E">
        <w:t>Voig</w:t>
      </w:r>
      <w:r w:rsidR="00BB29FC">
        <w:t>t</w:t>
      </w:r>
      <w:r w:rsidR="008A352E">
        <w:t>s</w:t>
      </w:r>
      <w:r w:rsidR="00BB29FC">
        <w:t xml:space="preserve"> (2012</w:t>
      </w:r>
      <w:r w:rsidR="00A6632A">
        <w:t>, S.</w:t>
      </w:r>
      <w:r w:rsidR="00966186">
        <w:t xml:space="preserve"> 166) Inklusion </w:t>
      </w:r>
      <w:r w:rsidR="00F734D1">
        <w:t xml:space="preserve">gar </w:t>
      </w:r>
      <w:r w:rsidR="00966186">
        <w:t>„als handlungsleitendes Ziel der Kinder- und Jugendarbeit“ vor.</w:t>
      </w:r>
      <w:r w:rsidR="00B219BB">
        <w:rPr>
          <w:rStyle w:val="Funotenzeichen"/>
        </w:rPr>
        <w:footnoteReference w:id="12"/>
      </w:r>
      <w:r w:rsidR="00966186">
        <w:t xml:space="preserve"> </w:t>
      </w:r>
      <w:r w:rsidR="00B219BB">
        <w:t xml:space="preserve">Die Herausforderung ist dabei, wie Kinder- und Jugendarbeit die Inklusion </w:t>
      </w:r>
      <w:r w:rsidR="006D43CD">
        <w:t>ihrer AdressatInnen</w:t>
      </w:r>
      <w:r w:rsidR="00B219BB">
        <w:t xml:space="preserve"> in Gesellschaft </w:t>
      </w:r>
      <w:r w:rsidR="00932C6A">
        <w:t>–</w:t>
      </w:r>
      <w:r w:rsidR="007F5FF9">
        <w:t xml:space="preserve"> </w:t>
      </w:r>
      <w:r w:rsidR="00932C6A">
        <w:t>aber auch in ihre</w:t>
      </w:r>
      <w:r w:rsidR="00B219BB">
        <w:t xml:space="preserve"> eigenen Einrichtungen</w:t>
      </w:r>
      <w:r w:rsidR="00B219BB" w:rsidRPr="00B219BB">
        <w:t xml:space="preserve"> </w:t>
      </w:r>
      <w:r w:rsidR="00932C6A">
        <w:t xml:space="preserve">– </w:t>
      </w:r>
      <w:r w:rsidR="00B219BB">
        <w:t xml:space="preserve">unterstützt, ohne diese dabei </w:t>
      </w:r>
      <w:r w:rsidR="00932C6A">
        <w:t>schlicht ‚</w:t>
      </w:r>
      <w:r w:rsidR="00B219BB">
        <w:t>einzusperren</w:t>
      </w:r>
      <w:r w:rsidR="00932C6A">
        <w:t>‘</w:t>
      </w:r>
      <w:r w:rsidR="00411448">
        <w:t xml:space="preserve"> (lat. </w:t>
      </w:r>
      <w:proofErr w:type="spellStart"/>
      <w:r w:rsidR="00411448">
        <w:t>inclusio</w:t>
      </w:r>
      <w:proofErr w:type="spellEnd"/>
      <w:r w:rsidR="00411448">
        <w:t xml:space="preserve"> = </w:t>
      </w:r>
      <w:r w:rsidR="00411448" w:rsidRPr="00411448">
        <w:t>Einschließung</w:t>
      </w:r>
      <w:r w:rsidR="00411448">
        <w:t>)</w:t>
      </w:r>
      <w:r w:rsidR="00B219BB">
        <w:t xml:space="preserve">. Denn die Einrichtungen, mit ihren Funktionen, Strukturen und Regeln bestehen bereits und die Teilnahme an/in ihnen erfordert </w:t>
      </w:r>
      <w:r w:rsidR="00932C6A">
        <w:t xml:space="preserve">von Kindern und Jugendlichen </w:t>
      </w:r>
      <w:r w:rsidR="00B219BB">
        <w:t>eine funktionale Anpassung. Auf Grund dieses Dile</w:t>
      </w:r>
      <w:r w:rsidR="00B219BB">
        <w:t>m</w:t>
      </w:r>
      <w:r w:rsidR="00B219BB">
        <w:t>mas müsse es um eine</w:t>
      </w:r>
      <w:r w:rsidR="00966186">
        <w:t xml:space="preserve"> Transformation struktureller Ordnungen</w:t>
      </w:r>
      <w:r w:rsidR="00B219BB">
        <w:t xml:space="preserve"> gehen, denn d</w:t>
      </w:r>
      <w:r w:rsidR="00966186">
        <w:t>amit wäre „nicht eine Anpassung des einzelnen […] erforderlich, sondern die Rahmenbedingungen des Zusa</w:t>
      </w:r>
      <w:r w:rsidR="00966186">
        <w:t>m</w:t>
      </w:r>
      <w:r w:rsidR="00966186">
        <w:t xml:space="preserve">menlebens sind der Art zu gestalten, dass jeder Mensch, so wie er und sie ist, dabei sein kann“ </w:t>
      </w:r>
      <w:r w:rsidR="00BB29FC">
        <w:t>(</w:t>
      </w:r>
      <w:r w:rsidR="00966186">
        <w:t xml:space="preserve">Voigts 2012, S. 167). </w:t>
      </w:r>
      <w:r w:rsidR="00B219BB">
        <w:t xml:space="preserve">Obwohl nun die Kinder- und Jugendarbeit traditionell ihr Potenzial in ihrer Offenheit für Diversität sieht, machen Forschungsprojekte deutlich, dass die Programmatik </w:t>
      </w:r>
      <w:r w:rsidR="00BF3451">
        <w:t xml:space="preserve">bisher </w:t>
      </w:r>
      <w:r w:rsidR="00B219BB">
        <w:t xml:space="preserve">zu selten </w:t>
      </w:r>
      <w:r w:rsidR="00BF3451">
        <w:t>ihre</w:t>
      </w:r>
      <w:r w:rsidR="00B219BB">
        <w:t xml:space="preserve"> praktische Umsetzung erfährt (vgl. </w:t>
      </w:r>
      <w:r w:rsidR="00BF3451">
        <w:t>zusammenfassend Voig</w:t>
      </w:r>
      <w:r w:rsidR="00411448">
        <w:t>ts</w:t>
      </w:r>
      <w:r w:rsidR="00BF3451">
        <w:t xml:space="preserve"> 2014).</w:t>
      </w:r>
      <w:r w:rsidR="00B219BB">
        <w:t xml:space="preserve"> </w:t>
      </w:r>
      <w:r w:rsidR="006D43CD">
        <w:t xml:space="preserve">Das Verständnis von Inklusion erinnert jedoch auch wieder an den emanzipatorischen Ansatz nach dem </w:t>
      </w:r>
      <w:r w:rsidR="00A512FB">
        <w:t xml:space="preserve">– wie oben beschrieben – </w:t>
      </w:r>
      <w:r w:rsidR="006D43CD">
        <w:t xml:space="preserve">Kinder- und Jugendarbeit </w:t>
      </w:r>
      <w:r w:rsidR="00A512FB">
        <w:t>ihre</w:t>
      </w:r>
      <w:r w:rsidR="006D43CD">
        <w:t xml:space="preserve"> AdressatInnen darin unterstützen soll </w:t>
      </w:r>
      <w:r w:rsidR="00A512FB">
        <w:t xml:space="preserve">ihr </w:t>
      </w:r>
      <w:r w:rsidR="006D43CD" w:rsidRPr="006D43CD">
        <w:t>„Recht auf ein eigenes Leben, das durch Eigensinn [und] Autonomie […] gekennzeichnet ist, gegen gesellschaftliche Verhältnisse einzufordern, die darauf ausgerichtet sind, Lebensfü</w:t>
      </w:r>
      <w:r w:rsidR="006D43CD" w:rsidRPr="006D43CD">
        <w:t>h</w:t>
      </w:r>
      <w:r w:rsidR="006D43CD" w:rsidRPr="006D43CD">
        <w:t>rung auf die permanente Bemühung zu reduzieren, gesellschaftlichen Vorgaben, Erwartungen und Zwängen gerecht zu werden“ (Scherr/Sturzenhecker 2013, S. 66)</w:t>
      </w:r>
      <w:r w:rsidR="00A512FB">
        <w:t xml:space="preserve">. Auch bei der Inklusion geht es </w:t>
      </w:r>
      <w:r w:rsidR="0083767D">
        <w:t xml:space="preserve">also </w:t>
      </w:r>
      <w:r w:rsidR="00A512FB">
        <w:t xml:space="preserve">um die </w:t>
      </w:r>
      <w:r w:rsidR="0083767D">
        <w:t xml:space="preserve">Ermöglichung von </w:t>
      </w:r>
      <w:r w:rsidR="00A512FB">
        <w:t>Mitbestimmung und Mitgestaltung von Gesellschaft und ihre</w:t>
      </w:r>
      <w:r w:rsidR="0083767D">
        <w:t>n</w:t>
      </w:r>
      <w:r w:rsidR="00A512FB">
        <w:t xml:space="preserve"> Institutionen</w:t>
      </w:r>
      <w:r w:rsidR="00932C6A">
        <w:t>,</w:t>
      </w:r>
      <w:r w:rsidR="00A512FB">
        <w:t xml:space="preserve"> entsprechend </w:t>
      </w:r>
      <w:r w:rsidR="00932C6A">
        <w:t>der eigene</w:t>
      </w:r>
      <w:r w:rsidR="00A512FB">
        <w:t xml:space="preserve"> Interessen und Anliegen</w:t>
      </w:r>
      <w:r w:rsidR="0083767D">
        <w:t xml:space="preserve"> der Betroffenen</w:t>
      </w:r>
      <w:r w:rsidR="00311729">
        <w:t xml:space="preserve"> </w:t>
      </w:r>
      <w:r w:rsidR="0083767D">
        <w:t>(vgl. Beck/Degenhardt 2010</w:t>
      </w:r>
      <w:r w:rsidR="00311729">
        <w:t>;</w:t>
      </w:r>
      <w:r w:rsidR="0083767D">
        <w:t xml:space="preserve"> Beck </w:t>
      </w:r>
      <w:r w:rsidR="008B0542">
        <w:t>2016</w:t>
      </w:r>
      <w:r w:rsidR="0083767D">
        <w:t>)</w:t>
      </w:r>
      <w:r w:rsidR="00A512FB">
        <w:t xml:space="preserve">. Dabei stellt </w:t>
      </w:r>
      <w:r w:rsidR="00F734D1">
        <w:t>– neben den Vorschläge aus der Inklusionsd</w:t>
      </w:r>
      <w:r w:rsidR="00F734D1">
        <w:t>e</w:t>
      </w:r>
      <w:r w:rsidR="00F734D1">
        <w:t xml:space="preserve">batte (vgl. bspw. BJK 2012; </w:t>
      </w:r>
      <w:proofErr w:type="spellStart"/>
      <w:r w:rsidR="001A06B0">
        <w:t>aej</w:t>
      </w:r>
      <w:proofErr w:type="spellEnd"/>
      <w:r w:rsidR="001A06B0">
        <w:t xml:space="preserve"> 2014;</w:t>
      </w:r>
      <w:r w:rsidR="00F734D1">
        <w:t xml:space="preserve"> Voigts 2014</w:t>
      </w:r>
      <w:r w:rsidR="001A06B0">
        <w:t>;</w:t>
      </w:r>
      <w:r w:rsidR="00411448">
        <w:t xml:space="preserve"> 2015</w:t>
      </w:r>
      <w:r w:rsidR="00F734D1">
        <w:t xml:space="preserve">) – </w:t>
      </w:r>
      <w:r w:rsidR="00A512FB">
        <w:t>das Konzept der Demokratiebildung, wie es oben beschrieben wurde, Hinweise zur Verfügung, wie die Inklusion von benachteiligten Kindern und Jugendlichen durch die Eröffnung von Selbstbildung und demokratischer Partiz</w:t>
      </w:r>
      <w:r w:rsidR="00A512FB">
        <w:t>i</w:t>
      </w:r>
      <w:r w:rsidR="00A512FB">
        <w:t>pation gefördert werden kann.</w:t>
      </w:r>
      <w:r w:rsidR="00932C6A">
        <w:t xml:space="preserve"> Denn durch die Ermöglichung von demokratischer Partizipation würde den AdressatInnen von Kinder- und Jugendarbeit nicht eine angepasste, sondern eine demokratische Teilnahme eröffnet, die ihnen eine eigenaktive – d.h. mitbestimmte und mitg</w:t>
      </w:r>
      <w:r w:rsidR="00932C6A">
        <w:t>e</w:t>
      </w:r>
      <w:r w:rsidR="00932C6A">
        <w:t>staltete – Inklusion in Einrichtungen der Kinder- und Jugendarbeit ermöglicht</w:t>
      </w:r>
      <w:r w:rsidR="007F5FF9">
        <w:t xml:space="preserve"> (vgl. auch Schwerthelm 2015b)</w:t>
      </w:r>
      <w:r w:rsidR="00932C6A">
        <w:t>.</w:t>
      </w:r>
    </w:p>
    <w:p w:rsidR="004E6A9A" w:rsidRDefault="00DF2F2B" w:rsidP="00311729">
      <w:pPr>
        <w:spacing w:line="240" w:lineRule="auto"/>
      </w:pPr>
      <w:r w:rsidRPr="008E0684">
        <w:t xml:space="preserve">Wie die vorhergehenden </w:t>
      </w:r>
      <w:r w:rsidR="00BF3451">
        <w:t xml:space="preserve">Ausführungen </w:t>
      </w:r>
      <w:r w:rsidRPr="008E0684">
        <w:t>zeigen konnten, ist die Kinder- und Jugendarbeit mit aktuellen Herausforderungen konfrontiert, die</w:t>
      </w:r>
      <w:r w:rsidR="008D3F61" w:rsidRPr="008E0684">
        <w:t xml:space="preserve"> zwar </w:t>
      </w:r>
      <w:r w:rsidRPr="008E0684">
        <w:t>von</w:t>
      </w:r>
      <w:r w:rsidR="008D3F61" w:rsidRPr="008E0684">
        <w:t xml:space="preserve"> neue</w:t>
      </w:r>
      <w:r w:rsidRPr="008E0684">
        <w:t>n</w:t>
      </w:r>
      <w:r w:rsidR="008D3F61" w:rsidRPr="008E0684">
        <w:t xml:space="preserve"> gesellschaftliche</w:t>
      </w:r>
      <w:r w:rsidRPr="008E0684">
        <w:t>n</w:t>
      </w:r>
      <w:r w:rsidR="008D3F61" w:rsidRPr="008E0684">
        <w:t xml:space="preserve"> Entwicklu</w:t>
      </w:r>
      <w:r w:rsidR="008D3F61" w:rsidRPr="008E0684">
        <w:t>n</w:t>
      </w:r>
      <w:r w:rsidR="008D3F61" w:rsidRPr="008E0684">
        <w:t>gen und Fachdebatten geprägt</w:t>
      </w:r>
      <w:r w:rsidRPr="008E0684">
        <w:t xml:space="preserve"> sind</w:t>
      </w:r>
      <w:r w:rsidR="008D3F61" w:rsidRPr="008E0684">
        <w:t xml:space="preserve">, </w:t>
      </w:r>
      <w:r w:rsidRPr="008E0684">
        <w:t xml:space="preserve">allerdings auch </w:t>
      </w:r>
      <w:r w:rsidR="008D3F61" w:rsidRPr="008E0684">
        <w:t>aus der Grundkonstitution der Kinder- und Jugendarbeit</w:t>
      </w:r>
      <w:r w:rsidRPr="008E0684">
        <w:t xml:space="preserve"> </w:t>
      </w:r>
      <w:r w:rsidR="00937474">
        <w:t xml:space="preserve">nach 1945 </w:t>
      </w:r>
      <w:r w:rsidR="00C96FA6">
        <w:t>resultieren:</w:t>
      </w:r>
      <w:r w:rsidR="008D3F61" w:rsidRPr="008E0684">
        <w:t xml:space="preserve"> </w:t>
      </w:r>
      <w:r w:rsidR="00937474">
        <w:t>erstens</w:t>
      </w:r>
      <w:r w:rsidR="008D3F61" w:rsidRPr="008E0684">
        <w:t xml:space="preserve"> </w:t>
      </w:r>
      <w:r w:rsidR="00E877BB" w:rsidRPr="008E0684">
        <w:t>zwischen Wirtschaftlichkeit und Pädagogik (vgl. Müller 2006</w:t>
      </w:r>
      <w:r w:rsidR="00937474">
        <w:t>)</w:t>
      </w:r>
      <w:r w:rsidR="00C96FA6">
        <w:t xml:space="preserve"> und</w:t>
      </w:r>
      <w:r w:rsidR="00937474">
        <w:t xml:space="preserve"> zweitens</w:t>
      </w:r>
      <w:r w:rsidR="00E877BB" w:rsidRPr="008E0684">
        <w:t xml:space="preserve"> zwischen Freiraum und staatlicher Institution (vgl. De</w:t>
      </w:r>
      <w:r w:rsidR="00E877BB" w:rsidRPr="008E0684">
        <w:t>i</w:t>
      </w:r>
      <w:r w:rsidR="00E877BB" w:rsidRPr="008E0684">
        <w:t>net/</w:t>
      </w:r>
      <w:proofErr w:type="spellStart"/>
      <w:r w:rsidR="00E877BB" w:rsidRPr="008E0684">
        <w:t>Nörber</w:t>
      </w:r>
      <w:proofErr w:type="spellEnd"/>
      <w:r w:rsidR="00E877BB" w:rsidRPr="008E0684">
        <w:t>/Sturzenhecker 2015)</w:t>
      </w:r>
      <w:r w:rsidR="008D3F61" w:rsidRPr="008E0684">
        <w:t xml:space="preserve">. </w:t>
      </w:r>
    </w:p>
    <w:p w:rsidR="004E6A9A" w:rsidRDefault="00DF2F2B" w:rsidP="00311729">
      <w:pPr>
        <w:spacing w:line="240" w:lineRule="auto"/>
      </w:pPr>
      <w:r w:rsidRPr="008E0684">
        <w:t>Die freiwillige Teilnahme an Angeboten der Kinder- und Jugendarbeit führ</w:t>
      </w:r>
      <w:r w:rsidR="00150CE1">
        <w:t>t</w:t>
      </w:r>
      <w:r w:rsidRPr="008E0684">
        <w:t xml:space="preserve"> </w:t>
      </w:r>
      <w:r w:rsidR="00957A76">
        <w:t>in der Wahrne</w:t>
      </w:r>
      <w:r w:rsidR="00957A76">
        <w:t>h</w:t>
      </w:r>
      <w:r w:rsidR="00957A76">
        <w:t xml:space="preserve">mung von Fachkräften </w:t>
      </w:r>
      <w:r w:rsidRPr="008E0684">
        <w:t>dazu, dass das Arbeitsfeld in Konkurrenz zu konsumorientierten, ko</w:t>
      </w:r>
      <w:r w:rsidRPr="008E0684">
        <w:t>m</w:t>
      </w:r>
      <w:r w:rsidRPr="008E0684">
        <w:t xml:space="preserve">merziellen Freizeitangeboten für Jugendliche steht. Aus Sicht der AdressatInnen ist Kinder- und Jugendarbeit zunächst einmal Freizeitgestaltung (vgl. Giesecke 1964; Müller 2006). Burkhard </w:t>
      </w:r>
      <w:r w:rsidRPr="008E0684">
        <w:lastRenderedPageBreak/>
        <w:t>Müller (2006) geht davon aus, dass die meisten JugendarbeiterInnen in diesem Spannungsve</w:t>
      </w:r>
      <w:r w:rsidRPr="008E0684">
        <w:t>r</w:t>
      </w:r>
      <w:r w:rsidRPr="008E0684">
        <w:t xml:space="preserve">hältnis überfordert sind und sich darum entweder der einen oder der anderen Seite zuwenden. Das bedeutet, sie konzentrieren sich völlig auf eine Pädagogik „die nur im Kulturschutzpark der pädagogischen Provinz – vom Mädchentag bis zum </w:t>
      </w:r>
      <w:proofErr w:type="spellStart"/>
      <w:r w:rsidRPr="008E0684">
        <w:t>Antirassismusprojekt</w:t>
      </w:r>
      <w:proofErr w:type="spellEnd"/>
      <w:r w:rsidRPr="008E0684">
        <w:t xml:space="preserve"> – gedeihen“ (ebd., S. 114) kann, oder widmen sich der Bewerbung ihrer Angebote ohne professionell-pädagogischen Anspruch „und dann verbleiben im Angebot meist nur die im Vergleich zum kommerziellen Markt schlecht ausgestatteten Freizeitvergnügen für diejenigen, die für die Alternativen kein Geld haben“ (ebd.). Dabei zeigt die Formulierung des § 11 Abs. 1 SGB VIII auf, wie Kinder- und Jugendarbeit ihre pädagogische Aufgabe gewährleisten kann und dabei attraktiv für ihre A</w:t>
      </w:r>
      <w:r w:rsidRPr="008E0684">
        <w:t>d</w:t>
      </w:r>
      <w:r w:rsidRPr="008E0684">
        <w:t>ressatInnen ist – nämlich durch deren Mitbestimmung und Mitgestaltung. Zeigt man Kindern und Jugendlichen auch, dass sie selbst es sind, die die Angebote mitbestimmen und mitgesta</w:t>
      </w:r>
      <w:r w:rsidRPr="008E0684">
        <w:t>l</w:t>
      </w:r>
      <w:r w:rsidRPr="008E0684">
        <w:t xml:space="preserve">ten können, also entsprechend ihres Eigensinns planen und realisieren können, bieten sich </w:t>
      </w:r>
      <w:r w:rsidR="007F5FF9">
        <w:t xml:space="preserve">für sie </w:t>
      </w:r>
      <w:r w:rsidRPr="008E0684">
        <w:t>viele Motive für die Teilnahme an Kinder- und Jugendarbeit – nämlich die Verwirklichung ihre eigenen Interessen</w:t>
      </w:r>
      <w:r w:rsidR="007F5FF9">
        <w:t xml:space="preserve"> in Aushandlung mit anderen</w:t>
      </w:r>
      <w:r w:rsidRPr="008E0684">
        <w:t xml:space="preserve">. </w:t>
      </w:r>
      <w:r w:rsidR="00957A76">
        <w:t>Das bedeutet auch, dass Kinder- und J</w:t>
      </w:r>
      <w:r w:rsidR="00957A76">
        <w:t>u</w:t>
      </w:r>
      <w:r w:rsidR="00957A76">
        <w:t>gendarbeit dieser vermeintlichen Konkurrenz entkommen kann, indem sie eben nicht Konsum ermöglicht, sondern demokratische Partizipation</w:t>
      </w:r>
      <w:r w:rsidR="00E56AA1">
        <w:t xml:space="preserve"> und Demokratiebildung, was sogar in hal</w:t>
      </w:r>
      <w:r w:rsidR="00E56AA1">
        <w:t>b</w:t>
      </w:r>
      <w:r w:rsidR="00E56AA1">
        <w:t>kommerziellen Settings möglich wäre (vgl. Sturzenhecker 1998b)</w:t>
      </w:r>
      <w:r w:rsidR="00957A76">
        <w:t xml:space="preserve">. </w:t>
      </w:r>
      <w:r w:rsidRPr="008E0684">
        <w:t>Die Möglichkeiten der Selbstbestimmung und Verantwortungsübernahme machen Kinder- und Jugendarbeit attra</w:t>
      </w:r>
      <w:r w:rsidRPr="008E0684">
        <w:t>k</w:t>
      </w:r>
      <w:r w:rsidRPr="008E0684">
        <w:t xml:space="preserve">tiv für ihre AdressatInnen (vgl. </w:t>
      </w:r>
      <w:r w:rsidR="00C96FA6">
        <w:t xml:space="preserve">Klöver/Strauss 2005; Bröckling/Schmidt 2012; </w:t>
      </w:r>
      <w:r w:rsidRPr="008E0684">
        <w:t>Schwerthelm 2015</w:t>
      </w:r>
      <w:r w:rsidR="00F734D1">
        <w:t>a</w:t>
      </w:r>
      <w:r w:rsidRPr="008E0684">
        <w:t xml:space="preserve">). Dazu wäre es allerdings wichtig, dass Kinder und Jugendliche auch über die finanziellen Ausgaben ihres Jugendverbands bzw. ihres Jugendhauses </w:t>
      </w:r>
      <w:r w:rsidR="007F5FF9">
        <w:t>mit</w:t>
      </w:r>
      <w:r w:rsidRPr="008E0684">
        <w:t>entscheiden können, um die Au</w:t>
      </w:r>
      <w:r w:rsidRPr="008E0684">
        <w:t>s</w:t>
      </w:r>
      <w:r w:rsidRPr="008E0684">
        <w:t xml:space="preserve">stattung, die maßgeblich die Angebotsmöglichkeiten bestimmt, mit auszuwählen. Kinder- und Jugendarbeit hat demnach auf Grund ihrer strukturellen Charakteristika die Möglichkeit für Kinder und Jugendliche attraktiv zu sein, indem sie ihnen </w:t>
      </w:r>
      <w:r w:rsidR="007938EB">
        <w:t xml:space="preserve">(demokratische) </w:t>
      </w:r>
      <w:r w:rsidRPr="008E0684">
        <w:t>Partizipation eröf</w:t>
      </w:r>
      <w:r w:rsidRPr="008E0684">
        <w:t>f</w:t>
      </w:r>
      <w:r w:rsidRPr="008E0684">
        <w:t>net.</w:t>
      </w:r>
      <w:r w:rsidR="006D60AC">
        <w:t xml:space="preserve"> </w:t>
      </w:r>
      <w:r w:rsidR="007F5FF9">
        <w:t>Das</w:t>
      </w:r>
      <w:r w:rsidR="006D60AC">
        <w:t xml:space="preserve"> Spannungsverhältnis zwischen Wirtschaftlichkeit und Pädagogik </w:t>
      </w:r>
      <w:r w:rsidR="007F5FF9">
        <w:t xml:space="preserve">bewirkt </w:t>
      </w:r>
      <w:r w:rsidR="006D60AC">
        <w:t xml:space="preserve">auch </w:t>
      </w:r>
      <w:r w:rsidR="007F5FF9">
        <w:t>den</w:t>
      </w:r>
      <w:r w:rsidR="006D60AC">
        <w:t xml:space="preserve"> Leistungs- und Legitimationsdruck, der auf Kinder- und Jugendarbeit ausgeübt wird. </w:t>
      </w:r>
      <w:r w:rsidR="00E56AA1">
        <w:t xml:space="preserve">Kinder- und Jugendarbeit </w:t>
      </w:r>
      <w:r w:rsidR="007F5FF9">
        <w:t xml:space="preserve">sollte </w:t>
      </w:r>
      <w:r w:rsidR="00E56AA1">
        <w:t>ihrer Qualität hier aus sich heraus definieren und durch Selbstevaluat</w:t>
      </w:r>
      <w:r w:rsidR="00E56AA1">
        <w:t>i</w:t>
      </w:r>
      <w:r w:rsidR="00E56AA1">
        <w:t>on weiter entwickeln, anstatt sich anhand von betriebswirtschaftlichen Messgrößen vergle</w:t>
      </w:r>
      <w:r w:rsidR="00E56AA1">
        <w:t>i</w:t>
      </w:r>
      <w:r w:rsidR="00E56AA1">
        <w:t>chen zu lassen. Dazu wäre es unerlässlich, auch die Kinder und Jugendlichen – eben entspr</w:t>
      </w:r>
      <w:r w:rsidR="00E56AA1">
        <w:t>e</w:t>
      </w:r>
      <w:r w:rsidR="00E56AA1">
        <w:t>chend des § 11 – in die Selbstevaluation wo möglich mit einzubeziehen und die Qualität der Kinder- und Jugendarbeit auch entsprechend der Interessen und Anliegen der AdressatInnen weiter zu entwickeln.</w:t>
      </w:r>
      <w:r w:rsidR="004E6A9A">
        <w:t xml:space="preserve"> </w:t>
      </w:r>
    </w:p>
    <w:p w:rsidR="007D5091" w:rsidRPr="008E0684" w:rsidRDefault="00EC7EB2" w:rsidP="00311729">
      <w:pPr>
        <w:spacing w:line="240" w:lineRule="auto"/>
      </w:pPr>
      <w:r w:rsidRPr="008E0684">
        <w:t xml:space="preserve">Die zweite </w:t>
      </w:r>
      <w:r w:rsidR="00D94CCA">
        <w:t>Widersprüchlichkeit</w:t>
      </w:r>
      <w:r w:rsidRPr="008E0684">
        <w:t xml:space="preserve"> in der sich </w:t>
      </w:r>
      <w:r w:rsidR="008D3F61" w:rsidRPr="008E0684">
        <w:t xml:space="preserve">Kinder- und Jugendarbeit </w:t>
      </w:r>
      <w:r w:rsidRPr="008E0684">
        <w:t>bewegt,</w:t>
      </w:r>
      <w:r w:rsidR="00744AEF" w:rsidRPr="008E0684">
        <w:t xml:space="preserve"> ist dem Umstand geschuldet,</w:t>
      </w:r>
      <w:r w:rsidRPr="008E0684">
        <w:t xml:space="preserve"> dass sie</w:t>
      </w:r>
      <w:r w:rsidR="008D3F61" w:rsidRPr="008E0684">
        <w:t xml:space="preserve"> einerseits </w:t>
      </w:r>
      <w:r w:rsidR="00295C5F" w:rsidRPr="008E0684">
        <w:t>„als Freiraum für jugendliche Selbstbestimmung und Selbsto</w:t>
      </w:r>
      <w:r w:rsidR="00295C5F" w:rsidRPr="008E0684">
        <w:t>r</w:t>
      </w:r>
      <w:r w:rsidR="00295C5F" w:rsidRPr="008E0684">
        <w:t>ganisation [gekennzeichnet], und andererseits als staatlich und kommunal geförderte Instit</w:t>
      </w:r>
      <w:r w:rsidR="00295C5F" w:rsidRPr="008E0684">
        <w:t>u</w:t>
      </w:r>
      <w:r w:rsidR="00295C5F" w:rsidRPr="008E0684">
        <w:t>tion auch mit Leistungen der Kontrolle und Erziehung beauftragt“ (De</w:t>
      </w:r>
      <w:r w:rsidR="00295C5F" w:rsidRPr="008E0684">
        <w:t>i</w:t>
      </w:r>
      <w:r w:rsidR="00295C5F" w:rsidRPr="008E0684">
        <w:t>net/</w:t>
      </w:r>
      <w:proofErr w:type="spellStart"/>
      <w:r w:rsidR="00295C5F" w:rsidRPr="008E0684">
        <w:t>Nörber</w:t>
      </w:r>
      <w:proofErr w:type="spellEnd"/>
      <w:r w:rsidR="00295C5F" w:rsidRPr="008E0684">
        <w:t>/Sturzenhecker 2015, i.E.)</w:t>
      </w:r>
      <w:r w:rsidRPr="008E0684">
        <w:t xml:space="preserve"> </w:t>
      </w:r>
      <w:r w:rsidR="00FB3E34" w:rsidRPr="008E0684">
        <w:t>wird</w:t>
      </w:r>
      <w:r w:rsidR="00295C5F" w:rsidRPr="008E0684">
        <w:t xml:space="preserve">. </w:t>
      </w:r>
      <w:r w:rsidR="00057D2F">
        <w:t>Etwas abstrakter kann mit Habermas auch analysiert werden, dass sich Kinder- und Jugendarbeit</w:t>
      </w:r>
      <w:r w:rsidR="00197595">
        <w:t>erInnen</w:t>
      </w:r>
      <w:r w:rsidR="00057D2F">
        <w:t xml:space="preserve"> im Spannungsverhältnis zwischen System und Le</w:t>
      </w:r>
      <w:r w:rsidR="00197595">
        <w:t>benswelt bewegen</w:t>
      </w:r>
      <w:r w:rsidR="00057D2F">
        <w:t xml:space="preserve">. </w:t>
      </w:r>
      <w:r w:rsidR="00295C5F" w:rsidRPr="008E0684">
        <w:t xml:space="preserve">In der </w:t>
      </w:r>
      <w:r w:rsidR="00BC5716">
        <w:t>Praxis</w:t>
      </w:r>
      <w:r w:rsidR="00295C5F" w:rsidRPr="008E0684">
        <w:t xml:space="preserve"> führt dies </w:t>
      </w:r>
      <w:r w:rsidR="00744AEF" w:rsidRPr="008E0684">
        <w:t>aktuell</w:t>
      </w:r>
      <w:r w:rsidR="00295C5F" w:rsidRPr="008E0684">
        <w:t xml:space="preserve"> zu </w:t>
      </w:r>
      <w:r w:rsidR="00744AEF" w:rsidRPr="008E0684">
        <w:t xml:space="preserve">den beschrieben </w:t>
      </w:r>
      <w:r w:rsidR="00295C5F" w:rsidRPr="008E0684">
        <w:t>Kooperationen mit anderen Institutionen der Kinder- und Jugendhilfe oder mit (Ganztags-)Schule, in deren Zuge die Kinder- und Jugendarbeit in Gefahr gerät ihren eigenen Auftrag zu Gunsten der „Ko</w:t>
      </w:r>
      <w:r w:rsidR="00295C5F" w:rsidRPr="008E0684">
        <w:t>n</w:t>
      </w:r>
      <w:r w:rsidR="00295C5F" w:rsidRPr="008E0684">
        <w:t>trolle und Erziehung“ zu vernachlässigen. Eine Übernahme arbeitsfeldfremder Aufgaben, kön</w:t>
      </w:r>
      <w:r w:rsidR="00295C5F" w:rsidRPr="008E0684">
        <w:t>n</w:t>
      </w:r>
      <w:r w:rsidR="00295C5F" w:rsidRPr="008E0684">
        <w:t xml:space="preserve">te </w:t>
      </w:r>
      <w:r w:rsidR="001806E1">
        <w:t>–</w:t>
      </w:r>
      <w:r w:rsidR="00DF1D97">
        <w:t xml:space="preserve"> </w:t>
      </w:r>
      <w:r w:rsidR="001806E1">
        <w:t xml:space="preserve">wie beschrieben – </w:t>
      </w:r>
      <w:r w:rsidR="00295C5F" w:rsidRPr="008E0684">
        <w:t>dazu führen, dass sich Kinder- und Jugendarbeit zu einem „dysfunkti</w:t>
      </w:r>
      <w:r w:rsidR="00295C5F" w:rsidRPr="008E0684">
        <w:t>o</w:t>
      </w:r>
      <w:r w:rsidR="00295C5F" w:rsidRPr="008E0684">
        <w:t>nalen Hybriden“ (</w:t>
      </w:r>
      <w:r w:rsidR="001806E1">
        <w:t>s.o.</w:t>
      </w:r>
      <w:r w:rsidR="00295C5F" w:rsidRPr="008E0684">
        <w:t xml:space="preserve">) entwickelt. Sie kann </w:t>
      </w:r>
      <w:r w:rsidR="003D33D3" w:rsidRPr="008E0684">
        <w:t xml:space="preserve">dann </w:t>
      </w:r>
      <w:r w:rsidR="00295C5F" w:rsidRPr="008E0684">
        <w:t>weder die eignen Aufgaben wahrnehmen, noch die arbeitsfeldfremden Ziele erreichen, da die AdressatInnen – auf Grund der freiwilligen Teilnahme – die Möglichkeit haben sich der „Kontrolle und Erziehung“ zu entziehen.</w:t>
      </w:r>
      <w:r w:rsidR="003D33D3" w:rsidRPr="008E0684">
        <w:t xml:space="preserve"> In diesem Spannungsverhältnis zwischen Bildung und Erziehung, Selbstbestimmung und Kontrolle, wäre es zukünftig ratsam sich auf die Vorgaben des § 11 SGB VIII zu besinnen. Diese ermöglichen es, </w:t>
      </w:r>
      <w:r w:rsidR="003D33D3" w:rsidRPr="008E0684">
        <w:lastRenderedPageBreak/>
        <w:t>Bestrebungen der Funktionalisierung der Kinder- und Jugendarbeit für die Aufgabenerfüllung anderer pädagogischer Arbeitsfelder zurückzuweisen. Denn mit seiner Formulierung verweist der § 11 unmissverständlich auf „die Bedeutung der Selbstbestimmung und demokratischen Bildung und damit die emanzipatorische Tradition“ (Deinet/</w:t>
      </w:r>
      <w:proofErr w:type="spellStart"/>
      <w:r w:rsidR="003D33D3" w:rsidRPr="008E0684">
        <w:t>Nörber</w:t>
      </w:r>
      <w:proofErr w:type="spellEnd"/>
      <w:r w:rsidR="003D33D3" w:rsidRPr="008E0684">
        <w:t>/Sturzenhecker 2015, i.E.) der Kinder- und Jugendarbeit.</w:t>
      </w:r>
      <w:r w:rsidR="00E877BB" w:rsidRPr="008E0684">
        <w:t xml:space="preserve"> Damit sollen Kooperationen nicht grundsätzlich ausgeschlossen werden. Es wäre allerdings dafür Sorge zu tragen, dass die spezifischen Potenziale und Aufg</w:t>
      </w:r>
      <w:r w:rsidR="00E877BB" w:rsidRPr="008E0684">
        <w:t>a</w:t>
      </w:r>
      <w:r w:rsidR="00E877BB" w:rsidRPr="008E0684">
        <w:t xml:space="preserve">ben der Kinder- und Jugendarbeit zu einer emanzipatorischen Selbst- und Demokratiebildung anerkannt und genutzt </w:t>
      </w:r>
      <w:r w:rsidR="00DD554F" w:rsidRPr="008E0684">
        <w:t xml:space="preserve">bzw. angestrebt </w:t>
      </w:r>
      <w:r w:rsidR="00E877BB" w:rsidRPr="008E0684">
        <w:t>werden.</w:t>
      </w:r>
      <w:r w:rsidR="00057D2F">
        <w:t xml:space="preserve"> </w:t>
      </w:r>
      <w:r w:rsidR="005D4EDA">
        <w:t>Damit hätte Kinder- und Jugendarbeit auch die Möglichkeit ihre Position im Spannungsverhältnis zwischen Lebenswelt und System ko</w:t>
      </w:r>
      <w:r w:rsidR="005D4EDA">
        <w:t>n</w:t>
      </w:r>
      <w:r w:rsidR="005D4EDA">
        <w:t>struktiv zu nutzen und zwischen den lebensweltlichen Erfahrungen demokratischen Handelns der Kinder und Jugendlichen und der systemischen Demokratie als Regierungsform zu vermi</w:t>
      </w:r>
      <w:r w:rsidR="005D4EDA">
        <w:t>t</w:t>
      </w:r>
      <w:r w:rsidR="005D4EDA">
        <w:t>teln (vgl. Sturzenhecker/Deinet 2015).</w:t>
      </w:r>
      <w:r w:rsidR="00EE19F4">
        <w:t xml:space="preserve"> </w:t>
      </w:r>
    </w:p>
    <w:p w:rsidR="00E91870" w:rsidRPr="008E0684" w:rsidRDefault="00E91870" w:rsidP="00311729">
      <w:pPr>
        <w:pStyle w:val="berschrift1"/>
        <w:spacing w:line="240" w:lineRule="auto"/>
      </w:pPr>
      <w:bookmarkStart w:id="14" w:name="_Toc426723629"/>
      <w:r w:rsidRPr="008E0684">
        <w:t>Literatur</w:t>
      </w:r>
      <w:bookmarkEnd w:id="14"/>
    </w:p>
    <w:p w:rsidR="00F734D1" w:rsidRDefault="00F734D1" w:rsidP="00197595">
      <w:pPr>
        <w:pStyle w:val="Textkrper"/>
        <w:spacing w:line="240" w:lineRule="auto"/>
        <w:ind w:hanging="340"/>
        <w:jc w:val="left"/>
      </w:pPr>
      <w:proofErr w:type="spellStart"/>
      <w:r w:rsidRPr="00F734D1">
        <w:t>aej</w:t>
      </w:r>
      <w:proofErr w:type="spellEnd"/>
      <w:r w:rsidRPr="00F734D1">
        <w:t xml:space="preserve"> </w:t>
      </w:r>
      <w:r>
        <w:t>- Arbeitsgemeinschaft der Evangelischen Jugend Deutschland (</w:t>
      </w:r>
      <w:r w:rsidRPr="00F734D1">
        <w:t>2014</w:t>
      </w:r>
      <w:r>
        <w:t>): Inklusions-Check für die Kinder- und Jugendarbeit. Berlin/Bonn/Hannover.</w:t>
      </w:r>
    </w:p>
    <w:p w:rsidR="007938EB" w:rsidRDefault="007938EB" w:rsidP="00197595">
      <w:pPr>
        <w:pStyle w:val="Textkrper"/>
        <w:spacing w:line="240" w:lineRule="auto"/>
        <w:ind w:hanging="340"/>
        <w:jc w:val="left"/>
      </w:pPr>
      <w:proofErr w:type="spellStart"/>
      <w:r>
        <w:t>akjstat</w:t>
      </w:r>
      <w:proofErr w:type="spellEnd"/>
      <w:r>
        <w:t xml:space="preserve"> - Dortmunder Arbeitsstelle Kinder- und Jugendhilfestatistik (2012): Etwa jede(r) zweite Beschäftigte in der Kinder- und Jugendarbeit ist zwischen 40 und 60 Jahre alt. URL: </w:t>
      </w:r>
      <w:hyperlink r:id="rId10" w:history="1">
        <w:r w:rsidRPr="003609AC">
          <w:rPr>
            <w:rStyle w:val="Hyperlink"/>
          </w:rPr>
          <w:t>http://www.akjstat.tu-dortmund.de/fileadmin/Analysen/Jugendarbeit/__11_4_juarb4_2012.pdf</w:t>
        </w:r>
      </w:hyperlink>
      <w:r>
        <w:t xml:space="preserve"> [Zugriff </w:t>
      </w:r>
      <w:r w:rsidR="00CD4157">
        <w:t>07.08</w:t>
      </w:r>
      <w:r>
        <w:t>.2015].</w:t>
      </w:r>
    </w:p>
    <w:p w:rsidR="001806E1" w:rsidRDefault="001806E1" w:rsidP="00197595">
      <w:pPr>
        <w:pStyle w:val="Textkrper"/>
        <w:spacing w:line="240" w:lineRule="auto"/>
        <w:ind w:hanging="340"/>
        <w:jc w:val="left"/>
      </w:pPr>
      <w:r w:rsidRPr="001806E1">
        <w:t>Arbeitsgemeinschaft für Kinder- und Jugendhilfe (2011)</w:t>
      </w:r>
      <w:r>
        <w:t xml:space="preserve">: Fachkräftemangel in der Kinder- und Jugendhilfe. Positionspapier der AGJ. URL: </w:t>
      </w:r>
      <w:hyperlink r:id="rId11" w:history="1">
        <w:r w:rsidRPr="003609AC">
          <w:rPr>
            <w:rStyle w:val="Hyperlink"/>
          </w:rPr>
          <w:t>http://www.agj.de/pdf/5/Fachkraeftemangel.pdf</w:t>
        </w:r>
      </w:hyperlink>
      <w:r>
        <w:t xml:space="preserve"> [Zugriff </w:t>
      </w:r>
      <w:r w:rsidR="00CD4157">
        <w:t>07.08</w:t>
      </w:r>
      <w:r>
        <w:t>.2015].</w:t>
      </w:r>
    </w:p>
    <w:p w:rsidR="00857ED9" w:rsidRDefault="00857ED9" w:rsidP="00197595">
      <w:pPr>
        <w:pStyle w:val="Textkrper"/>
        <w:spacing w:line="240" w:lineRule="auto"/>
        <w:ind w:hanging="340"/>
        <w:jc w:val="left"/>
      </w:pPr>
      <w:r w:rsidRPr="008E0684">
        <w:t xml:space="preserve">Arendt, H. (1969/2008): Macht und Gewalt. Piper Verlag. München. </w:t>
      </w:r>
    </w:p>
    <w:p w:rsidR="008A352E" w:rsidRDefault="008A352E" w:rsidP="00197595">
      <w:pPr>
        <w:pStyle w:val="Textkrper"/>
        <w:spacing w:line="240" w:lineRule="auto"/>
        <w:ind w:hanging="340"/>
        <w:jc w:val="left"/>
      </w:pPr>
      <w:r w:rsidRPr="008A352E">
        <w:t xml:space="preserve">Beck, </w:t>
      </w:r>
      <w:r>
        <w:t>I./</w:t>
      </w:r>
      <w:r w:rsidRPr="008A352E">
        <w:t xml:space="preserve"> Degenhardt</w:t>
      </w:r>
      <w:r>
        <w:t>, S.</w:t>
      </w:r>
      <w:r w:rsidRPr="008A352E">
        <w:t xml:space="preserve"> (2010)</w:t>
      </w:r>
      <w:r>
        <w:t>:</w:t>
      </w:r>
      <w:r w:rsidRPr="008A352E">
        <w:t xml:space="preserve"> Inklusion – Hinweise zur Verortung des Begriffs im Rahmen der internationalen politischen und sozialwissenschaftlichen Debatte um Menschenrechte, Bi</w:t>
      </w:r>
      <w:r w:rsidRPr="008A352E">
        <w:t>l</w:t>
      </w:r>
      <w:r w:rsidRPr="008A352E">
        <w:t xml:space="preserve">dungschancen und soziale Ungleichheit. In: </w:t>
      </w:r>
      <w:proofErr w:type="spellStart"/>
      <w:r w:rsidRPr="008A352E">
        <w:t>Schwohl</w:t>
      </w:r>
      <w:proofErr w:type="spellEnd"/>
      <w:r w:rsidRPr="008A352E">
        <w:t xml:space="preserve">, </w:t>
      </w:r>
      <w:r>
        <w:t>J./</w:t>
      </w:r>
      <w:r w:rsidRPr="008A352E">
        <w:t xml:space="preserve"> Sturm</w:t>
      </w:r>
      <w:r>
        <w:t>, T. (Hrsg.):</w:t>
      </w:r>
      <w:r w:rsidRPr="008A352E">
        <w:t xml:space="preserve"> Inklusion als Herau</w:t>
      </w:r>
      <w:r w:rsidRPr="008A352E">
        <w:t>s</w:t>
      </w:r>
      <w:r w:rsidRPr="008A352E">
        <w:t>forderung schulischer Entwicklung; Widersprüche und Perspektiven eines erziehungswisse</w:t>
      </w:r>
      <w:r w:rsidRPr="008A352E">
        <w:t>n</w:t>
      </w:r>
      <w:r w:rsidRPr="008A352E">
        <w:t xml:space="preserve">schaftlichen Diskurses. </w:t>
      </w:r>
      <w:proofErr w:type="spellStart"/>
      <w:r w:rsidRPr="008A352E">
        <w:t>transkript</w:t>
      </w:r>
      <w:proofErr w:type="spellEnd"/>
      <w:r w:rsidRPr="008A352E">
        <w:t xml:space="preserve"> Verlag</w:t>
      </w:r>
      <w:r>
        <w:t>.</w:t>
      </w:r>
      <w:r w:rsidRPr="008A352E">
        <w:t xml:space="preserve"> Bielefeld</w:t>
      </w:r>
      <w:r>
        <w:t>.</w:t>
      </w:r>
      <w:r w:rsidRPr="008A352E">
        <w:t xml:space="preserve"> </w:t>
      </w:r>
      <w:r>
        <w:t>S. 55</w:t>
      </w:r>
      <w:r w:rsidR="00CD4157">
        <w:t>-</w:t>
      </w:r>
      <w:r w:rsidRPr="008A352E">
        <w:t>82.</w:t>
      </w:r>
    </w:p>
    <w:p w:rsidR="001A06B0" w:rsidRDefault="001A06B0" w:rsidP="00197595">
      <w:pPr>
        <w:pStyle w:val="Textkrper"/>
        <w:spacing w:line="240" w:lineRule="auto"/>
        <w:ind w:hanging="340"/>
        <w:jc w:val="left"/>
      </w:pPr>
      <w:r w:rsidRPr="001A06B0">
        <w:t>Beck, I.:(201</w:t>
      </w:r>
      <w:r w:rsidR="008B0542">
        <w:t>6</w:t>
      </w:r>
      <w:r w:rsidRPr="001A06B0">
        <w:t>)</w:t>
      </w:r>
      <w:r>
        <w:t>:</w:t>
      </w:r>
      <w:r w:rsidRPr="001A06B0">
        <w:t xml:space="preserve"> Partizipation und Inklusion in der Kinder- und Jugendhilfe. In. Knauer</w:t>
      </w:r>
      <w:r>
        <w:t>, R./Sturzenhecker, B. (Hrsg.)</w:t>
      </w:r>
      <w:r w:rsidRPr="001A06B0">
        <w:t xml:space="preserve">: Demokratische Partizipation von Kindern. </w:t>
      </w:r>
      <w:r w:rsidR="00CD4157">
        <w:t xml:space="preserve">Beltz Juventa. </w:t>
      </w:r>
      <w:r w:rsidRPr="001A06B0">
        <w:t>Wei</w:t>
      </w:r>
      <w:r w:rsidRPr="001A06B0">
        <w:t>n</w:t>
      </w:r>
      <w:r w:rsidRPr="001A06B0">
        <w:t>heim</w:t>
      </w:r>
      <w:r>
        <w:t>/Basel.</w:t>
      </w:r>
      <w:r w:rsidR="008B0542">
        <w:t xml:space="preserve"> S. </w:t>
      </w:r>
      <w:r w:rsidR="002B0C1E">
        <w:t>74-89.</w:t>
      </w:r>
    </w:p>
    <w:p w:rsidR="005412D2" w:rsidRDefault="005412D2" w:rsidP="00197595">
      <w:pPr>
        <w:pStyle w:val="Textkrper"/>
        <w:spacing w:line="240" w:lineRule="auto"/>
        <w:ind w:hanging="340"/>
        <w:jc w:val="left"/>
      </w:pPr>
      <w:r>
        <w:t>Berliner, C. (1916). Die Organisation der jüdischen Jugend in Deutschland. Ein Beitrag zur System</w:t>
      </w:r>
      <w:r>
        <w:t>a</w:t>
      </w:r>
      <w:r>
        <w:t>tik der Jugendpflege und Jugendbewegung. Berlin: Verlag des Verbandes der jüdischen J</w:t>
      </w:r>
      <w:r>
        <w:t>u</w:t>
      </w:r>
      <w:r>
        <w:t>gendvereine Deutschlands.</w:t>
      </w:r>
    </w:p>
    <w:p w:rsidR="00DF1D97" w:rsidRDefault="00DF1D97" w:rsidP="00197595">
      <w:pPr>
        <w:pStyle w:val="Textkrper"/>
        <w:spacing w:line="240" w:lineRule="auto"/>
        <w:ind w:hanging="340"/>
        <w:jc w:val="left"/>
      </w:pPr>
      <w:proofErr w:type="spellStart"/>
      <w:r>
        <w:t>Bimschas</w:t>
      </w:r>
      <w:proofErr w:type="spellEnd"/>
      <w:r>
        <w:t>, B./ Schröder, A. (2003):</w:t>
      </w:r>
      <w:r w:rsidRPr="00DF1D97">
        <w:t xml:space="preserve"> Beziehungen in der Jugendarbeit. Untersuchung zum reflektie</w:t>
      </w:r>
      <w:r w:rsidRPr="00DF1D97">
        <w:t>r</w:t>
      </w:r>
      <w:r w:rsidRPr="00DF1D97">
        <w:t>ten Handeln in Profession und Ehrenamt. Leverkusen.</w:t>
      </w:r>
    </w:p>
    <w:p w:rsidR="00F734D1" w:rsidRDefault="00F734D1" w:rsidP="00197595">
      <w:pPr>
        <w:pStyle w:val="Textkrper"/>
        <w:spacing w:line="240" w:lineRule="auto"/>
        <w:ind w:hanging="340"/>
        <w:jc w:val="left"/>
      </w:pPr>
      <w:proofErr w:type="spellStart"/>
      <w:r>
        <w:t>Bjk</w:t>
      </w:r>
      <w:proofErr w:type="spellEnd"/>
      <w:r>
        <w:t xml:space="preserve"> - </w:t>
      </w:r>
      <w:r w:rsidRPr="00F734D1">
        <w:t xml:space="preserve"> </w:t>
      </w:r>
      <w:r>
        <w:t>Bundesjugendkuratorium (</w:t>
      </w:r>
      <w:r w:rsidRPr="00F734D1">
        <w:t>2012</w:t>
      </w:r>
      <w:r>
        <w:t>): Inklusion: Herausforderungen für die Kinder- und Jugen</w:t>
      </w:r>
      <w:r>
        <w:t>d</w:t>
      </w:r>
      <w:r>
        <w:t>hilfe. Stellungnahme des Bundesjugendkuratoriums. Berlin.</w:t>
      </w:r>
      <w:r w:rsidRPr="00F734D1">
        <w:t xml:space="preserve"> </w:t>
      </w:r>
    </w:p>
    <w:p w:rsidR="00273EC9" w:rsidRPr="008E0684" w:rsidRDefault="00273EC9" w:rsidP="00197595">
      <w:pPr>
        <w:pStyle w:val="Textkrper"/>
        <w:spacing w:line="240" w:lineRule="auto"/>
        <w:ind w:hanging="340"/>
        <w:jc w:val="left"/>
      </w:pPr>
      <w:r>
        <w:t xml:space="preserve">Böhnisch, L. (1993): </w:t>
      </w:r>
      <w:r w:rsidRPr="00273EC9">
        <w:t xml:space="preserve">Sozialpädagogik des Kindes- und Jugendalters. Juventa </w:t>
      </w:r>
      <w:r>
        <w:t>Verlag. Weinheim</w:t>
      </w:r>
      <w:r w:rsidRPr="00273EC9">
        <w:t>.</w:t>
      </w:r>
    </w:p>
    <w:p w:rsidR="004E363E" w:rsidRDefault="004E363E" w:rsidP="00197595">
      <w:pPr>
        <w:pStyle w:val="Textkrper"/>
        <w:spacing w:line="240" w:lineRule="auto"/>
        <w:ind w:hanging="340"/>
        <w:jc w:val="left"/>
      </w:pPr>
      <w:r w:rsidRPr="008E0684">
        <w:t>Böhnisch, L. (1999): Jugend und soziale Integration. Jugendarbeit im Wandel. In: Wiener Jugen</w:t>
      </w:r>
      <w:r w:rsidRPr="008E0684">
        <w:t>d</w:t>
      </w:r>
      <w:r w:rsidRPr="008E0684">
        <w:t>zentren (Hrsg.): Sozialpädagogik und Jugend</w:t>
      </w:r>
      <w:r w:rsidR="008A352E">
        <w:t>arbeit im Wandel. Wien. S. 17-</w:t>
      </w:r>
      <w:r w:rsidRPr="008E0684">
        <w:t>28.</w:t>
      </w:r>
    </w:p>
    <w:p w:rsidR="004063EA" w:rsidRPr="008E0684" w:rsidRDefault="004063EA" w:rsidP="00197595">
      <w:pPr>
        <w:pStyle w:val="Textkrper"/>
        <w:spacing w:line="240" w:lineRule="auto"/>
        <w:ind w:hanging="340"/>
        <w:jc w:val="left"/>
      </w:pPr>
      <w:r>
        <w:lastRenderedPageBreak/>
        <w:t xml:space="preserve">Böhnisch, L. (2013): Die sozialintegrative Funktion der Offenen Kinder- und Jugendarbeit. In: </w:t>
      </w:r>
      <w:r w:rsidRPr="008E0684">
        <w:t>Deinet, U./ Sturzenhecker, B. (Hrsg.): Handbuch Offene Kinder- und Jugendarbeit. 3., völlig überarbeitete Ne</w:t>
      </w:r>
      <w:r w:rsidR="00CD4157">
        <w:t>u-Auflage. Wiesbaden. VS Verlag. Wiesbaden.</w:t>
      </w:r>
      <w:r>
        <w:t xml:space="preserve"> S. 3-10.</w:t>
      </w:r>
    </w:p>
    <w:p w:rsidR="004E363E" w:rsidRDefault="00E47A25" w:rsidP="00197595">
      <w:pPr>
        <w:pStyle w:val="Textkrper"/>
        <w:spacing w:line="240" w:lineRule="auto"/>
        <w:ind w:hanging="340"/>
        <w:jc w:val="left"/>
      </w:pPr>
      <w:r>
        <w:t>Böhnisch, L.</w:t>
      </w:r>
      <w:r w:rsidR="004E363E" w:rsidRPr="008E0684">
        <w:t xml:space="preserve">/ </w:t>
      </w:r>
      <w:proofErr w:type="spellStart"/>
      <w:r w:rsidR="004E363E" w:rsidRPr="008E0684">
        <w:t>Schefold</w:t>
      </w:r>
      <w:proofErr w:type="spellEnd"/>
      <w:r w:rsidR="004E363E" w:rsidRPr="008E0684">
        <w:t>, W. (1985): Lebensbewältigung. Soziale und pädagogische Verständigung an den Grenzen der Wohlfahrtsgesellschaft. Juventa Verlag. Weinheim/München.</w:t>
      </w:r>
    </w:p>
    <w:p w:rsidR="00273EC9" w:rsidRDefault="00273EC9" w:rsidP="00197595">
      <w:pPr>
        <w:pStyle w:val="Textkrper"/>
        <w:spacing w:line="240" w:lineRule="auto"/>
        <w:ind w:hanging="340"/>
        <w:jc w:val="left"/>
      </w:pPr>
      <w:r>
        <w:t>Böhnisch, L./ Rudolph, M./</w:t>
      </w:r>
      <w:r w:rsidRPr="00273EC9">
        <w:t xml:space="preserve"> Wolf, B. (Hrsg.) (1998): Jugendarbeit als Lebensort. Jugendpädagogische Orientierungen zwischen Offenheit und Halt. </w:t>
      </w:r>
      <w:r>
        <w:t xml:space="preserve">Juventa Verlag. </w:t>
      </w:r>
      <w:r w:rsidR="00CD4157">
        <w:t>Weinheim/</w:t>
      </w:r>
      <w:r w:rsidRPr="00273EC9">
        <w:t>München</w:t>
      </w:r>
      <w:r>
        <w:t>.</w:t>
      </w:r>
    </w:p>
    <w:p w:rsidR="005E1EF3" w:rsidRDefault="005E1EF3" w:rsidP="00197595">
      <w:pPr>
        <w:pStyle w:val="Textkrper"/>
        <w:spacing w:line="240" w:lineRule="auto"/>
        <w:ind w:hanging="340"/>
        <w:jc w:val="left"/>
      </w:pPr>
      <w:proofErr w:type="spellStart"/>
      <w:r>
        <w:t>Breede</w:t>
      </w:r>
      <w:proofErr w:type="spellEnd"/>
      <w:r>
        <w:t xml:space="preserve">, </w:t>
      </w:r>
      <w:proofErr w:type="spellStart"/>
      <w:r>
        <w:t>Ch</w:t>
      </w:r>
      <w:proofErr w:type="spellEnd"/>
      <w:r>
        <w:t>./ Spiegel, .H. von/ Sturzenhecker, B. (2009): Warum Konzeptentwicklung in der Jugen</w:t>
      </w:r>
      <w:r>
        <w:t>d</w:t>
      </w:r>
      <w:r>
        <w:t>arbeit. In: Sturzenhecker, B./Deinet, U. (Hrsg.): Konzeptentwicklung in der Kinder und Jugen</w:t>
      </w:r>
      <w:r>
        <w:t>d</w:t>
      </w:r>
      <w:r>
        <w:t>arbeit. 2. Auflage. Juventa Verlag. Weinheim/München. S. 34-40.</w:t>
      </w:r>
    </w:p>
    <w:p w:rsidR="00C96FA6" w:rsidRDefault="00C96FA6" w:rsidP="00197595">
      <w:pPr>
        <w:pStyle w:val="Textkrper"/>
        <w:spacing w:line="240" w:lineRule="auto"/>
        <w:ind w:hanging="340"/>
        <w:jc w:val="left"/>
      </w:pPr>
      <w:r w:rsidRPr="00C96FA6">
        <w:t>Bröckling, B./</w:t>
      </w:r>
      <w:r w:rsidR="00E47A25">
        <w:t xml:space="preserve"> </w:t>
      </w:r>
      <w:r w:rsidRPr="00C96FA6">
        <w:t>Schmidt, H. (2012): Partizipation in der Offenen Kinder- und Jugendarbeit. In: neue Praxis, Heft 1, S. 44-59.</w:t>
      </w:r>
    </w:p>
    <w:p w:rsidR="00594D47" w:rsidRPr="00C7054B" w:rsidRDefault="00594D47" w:rsidP="00197595">
      <w:pPr>
        <w:pStyle w:val="Textkrper"/>
        <w:spacing w:line="240" w:lineRule="auto"/>
        <w:ind w:hanging="340"/>
        <w:jc w:val="left"/>
        <w:rPr>
          <w:lang w:val="en-US"/>
        </w:rPr>
      </w:pPr>
      <w:r>
        <w:t>Bühler, W., Kanitz, H., Siewert, H.-J. (1978): Lokale Freizeitvereine. Entwicklung, Aufgaben, Tende</w:t>
      </w:r>
      <w:r>
        <w:t>n</w:t>
      </w:r>
      <w:r>
        <w:t xml:space="preserve">zen. Institut für Kommunalwissenschaften der Konrad-Adenauer-Stiftung. </w:t>
      </w:r>
      <w:r w:rsidRPr="00C7054B">
        <w:rPr>
          <w:lang w:val="en-US"/>
        </w:rPr>
        <w:t>St. Augustin.</w:t>
      </w:r>
    </w:p>
    <w:p w:rsidR="00DF1D97" w:rsidRDefault="00DF1D97" w:rsidP="00197595">
      <w:pPr>
        <w:pStyle w:val="Textkrper"/>
        <w:spacing w:line="240" w:lineRule="auto"/>
        <w:ind w:hanging="340"/>
        <w:jc w:val="left"/>
      </w:pPr>
      <w:proofErr w:type="spellStart"/>
      <w:r w:rsidRPr="002B0C1E">
        <w:rPr>
          <w:lang w:val="en-US"/>
        </w:rPr>
        <w:t>Cloos</w:t>
      </w:r>
      <w:proofErr w:type="spellEnd"/>
      <w:r w:rsidRPr="002B0C1E">
        <w:rPr>
          <w:lang w:val="en-US"/>
        </w:rPr>
        <w:t>, P</w:t>
      </w:r>
      <w:proofErr w:type="gramStart"/>
      <w:r w:rsidRPr="002B0C1E">
        <w:rPr>
          <w:lang w:val="en-US"/>
        </w:rPr>
        <w:t>./</w:t>
      </w:r>
      <w:proofErr w:type="gramEnd"/>
      <w:r w:rsidRPr="002B0C1E">
        <w:rPr>
          <w:lang w:val="en-US"/>
        </w:rPr>
        <w:t xml:space="preserve"> Köngeter, S./ Müller, B./ Thole, W. (2009). </w:t>
      </w:r>
      <w:r w:rsidRPr="00DF1D97">
        <w:t>Die Pädagogi</w:t>
      </w:r>
      <w:r>
        <w:t xml:space="preserve">k der Kinder- und Jugendarbeit. </w:t>
      </w:r>
      <w:r w:rsidRPr="00DF1D97">
        <w:t xml:space="preserve">2., </w:t>
      </w:r>
      <w:r>
        <w:t>durchgesehene</w:t>
      </w:r>
      <w:r w:rsidRPr="00DF1D97">
        <w:t xml:space="preserve"> Aufl</w:t>
      </w:r>
      <w:r>
        <w:t>age</w:t>
      </w:r>
      <w:r w:rsidRPr="00DF1D97">
        <w:t>.</w:t>
      </w:r>
      <w:r>
        <w:t xml:space="preserve"> VS Verlag.</w:t>
      </w:r>
      <w:r w:rsidRPr="00DF1D97">
        <w:t xml:space="preserve"> Wiesbaden.</w:t>
      </w:r>
    </w:p>
    <w:p w:rsidR="009523B7" w:rsidRDefault="009523B7" w:rsidP="00197595">
      <w:pPr>
        <w:pStyle w:val="Textkrper"/>
        <w:spacing w:line="240" w:lineRule="auto"/>
        <w:ind w:hanging="340"/>
        <w:jc w:val="left"/>
      </w:pPr>
      <w:r>
        <w:t xml:space="preserve">Coelen, </w:t>
      </w:r>
      <w:proofErr w:type="spellStart"/>
      <w:r>
        <w:t>Th</w:t>
      </w:r>
      <w:proofErr w:type="spellEnd"/>
      <w:r>
        <w:t xml:space="preserve"> (2004): </w:t>
      </w:r>
      <w:r w:rsidRPr="009523B7">
        <w:t xml:space="preserve">"Ganztagsbildung" - Integration von Aus- und Identitätsbildung durch die Kooperation zwischen </w:t>
      </w:r>
      <w:r>
        <w:t>Schulen und Jugendeinrichtungen. In</w:t>
      </w:r>
      <w:r w:rsidRPr="009523B7">
        <w:t>: Otto</w:t>
      </w:r>
      <w:r>
        <w:t>, H.-U.</w:t>
      </w:r>
      <w:r w:rsidRPr="009523B7">
        <w:t>/Coelen</w:t>
      </w:r>
      <w:r>
        <w:t xml:space="preserve">, </w:t>
      </w:r>
      <w:proofErr w:type="spellStart"/>
      <w:r>
        <w:t>Th</w:t>
      </w:r>
      <w:proofErr w:type="spellEnd"/>
      <w:r>
        <w:t xml:space="preserve">. </w:t>
      </w:r>
      <w:r w:rsidRPr="009523B7">
        <w:t>(H</w:t>
      </w:r>
      <w:r>
        <w:t>rs</w:t>
      </w:r>
      <w:r w:rsidRPr="009523B7">
        <w:t>g.): Grundbegriffe der Ganztagsbildung. Beiträge zu einem neuen Bildungsverstän</w:t>
      </w:r>
      <w:r>
        <w:t>dnis in der Wi</w:t>
      </w:r>
      <w:r>
        <w:t>s</w:t>
      </w:r>
      <w:r>
        <w:t>sensgesellschaft. VS Verlag.</w:t>
      </w:r>
      <w:r w:rsidRPr="009523B7">
        <w:t xml:space="preserve"> Wiesbaden</w:t>
      </w:r>
      <w:r>
        <w:t>.</w:t>
      </w:r>
      <w:r w:rsidRPr="009523B7">
        <w:t xml:space="preserve"> S. 247-267.</w:t>
      </w:r>
    </w:p>
    <w:p w:rsidR="00290002" w:rsidRPr="00290002" w:rsidRDefault="00290002" w:rsidP="00197595">
      <w:pPr>
        <w:pStyle w:val="Textkrper"/>
        <w:spacing w:line="240" w:lineRule="auto"/>
        <w:ind w:hanging="340"/>
        <w:jc w:val="left"/>
      </w:pPr>
      <w:r>
        <w:t xml:space="preserve">Coelen, </w:t>
      </w:r>
      <w:proofErr w:type="spellStart"/>
      <w:r>
        <w:t>Th</w:t>
      </w:r>
      <w:proofErr w:type="spellEnd"/>
      <w:r>
        <w:t xml:space="preserve">. (2008): Kommunale Jugendbildung. </w:t>
      </w:r>
      <w:r w:rsidRPr="009523B7">
        <w:t xml:space="preserve">In: Coelen, </w:t>
      </w:r>
      <w:proofErr w:type="spellStart"/>
      <w:r w:rsidRPr="009523B7">
        <w:t>Th</w:t>
      </w:r>
      <w:proofErr w:type="spellEnd"/>
      <w:r w:rsidRPr="009523B7">
        <w:t xml:space="preserve">./ Otto, H-U. </w:t>
      </w:r>
      <w:r w:rsidRPr="0042085F">
        <w:t xml:space="preserve">(Hrsg.): Grundbegriffe Ganztagsbildung. Das Handbuch. </w:t>
      </w:r>
      <w:r>
        <w:t>VS Verlag für Sozialwissenschaften. Wiesbaden. S. 732-740.</w:t>
      </w:r>
    </w:p>
    <w:p w:rsidR="001172C5" w:rsidRDefault="001172C5" w:rsidP="00197595">
      <w:pPr>
        <w:pStyle w:val="Textkrper"/>
        <w:spacing w:line="240" w:lineRule="auto"/>
        <w:ind w:hanging="340"/>
        <w:jc w:val="left"/>
      </w:pPr>
      <w:proofErr w:type="spellStart"/>
      <w:r>
        <w:t>Crouch</w:t>
      </w:r>
      <w:proofErr w:type="spellEnd"/>
      <w:r>
        <w:t>, C</w:t>
      </w:r>
      <w:r w:rsidR="008B6BCC">
        <w:t>.</w:t>
      </w:r>
      <w:r>
        <w:t xml:space="preserve"> (2008): Postdemokratie. Frankfurt am Main: Suhrkamp.</w:t>
      </w:r>
    </w:p>
    <w:p w:rsidR="00145E89" w:rsidRPr="008E0684" w:rsidRDefault="00145E89" w:rsidP="00197595">
      <w:pPr>
        <w:pStyle w:val="Textkrper"/>
        <w:spacing w:line="240" w:lineRule="auto"/>
        <w:ind w:hanging="340"/>
        <w:jc w:val="left"/>
      </w:pPr>
      <w:r w:rsidRPr="00145E89">
        <w:t>Dahme, H.J./Wohlfahrt,</w:t>
      </w:r>
      <w:r>
        <w:t xml:space="preserve"> </w:t>
      </w:r>
      <w:r w:rsidRPr="00145E89">
        <w:t>N. (Hrsg.)</w:t>
      </w:r>
      <w:r>
        <w:t xml:space="preserve"> (2005)</w:t>
      </w:r>
      <w:r w:rsidRPr="00145E89">
        <w:t>: Aktivierende Soziale Arbeit. Theorie-Handlungsfelder-Praxis. Schneider Verlag</w:t>
      </w:r>
      <w:r w:rsidR="00CD4157">
        <w:t>.</w:t>
      </w:r>
      <w:r w:rsidRPr="00145E89">
        <w:t xml:space="preserve"> </w:t>
      </w:r>
      <w:proofErr w:type="spellStart"/>
      <w:r w:rsidRPr="00145E89">
        <w:t>Baltmannsweiler</w:t>
      </w:r>
      <w:proofErr w:type="spellEnd"/>
      <w:r>
        <w:t>.</w:t>
      </w:r>
      <w:r w:rsidRPr="00145E89">
        <w:t xml:space="preserve"> S. 134-149</w:t>
      </w:r>
      <w:r>
        <w:t>.</w:t>
      </w:r>
    </w:p>
    <w:p w:rsidR="00145E89" w:rsidRPr="008E0684" w:rsidRDefault="009771EB" w:rsidP="00197595">
      <w:pPr>
        <w:pStyle w:val="Textkrper"/>
        <w:spacing w:line="240" w:lineRule="auto"/>
        <w:ind w:hanging="340"/>
        <w:jc w:val="left"/>
      </w:pPr>
      <w:r w:rsidRPr="008E0684">
        <w:t>Damm, D</w:t>
      </w:r>
      <w:r w:rsidR="008B6BCC">
        <w:t>.</w:t>
      </w:r>
      <w:r w:rsidRPr="008E0684">
        <w:t xml:space="preserve"> (1980): Die Praxis bedürfnisorientierter Jugendarbeit. München.</w:t>
      </w:r>
    </w:p>
    <w:p w:rsidR="008A352E" w:rsidRDefault="008A352E" w:rsidP="00197595">
      <w:pPr>
        <w:pStyle w:val="Textkrper"/>
        <w:spacing w:line="240" w:lineRule="auto"/>
        <w:ind w:hanging="340"/>
        <w:jc w:val="left"/>
      </w:pPr>
      <w:r>
        <w:t>Deinet, U. (2000). Die Jugendarbeit ist überaltert. In: deutsche jugend, Heft 12, S. 529-536.</w:t>
      </w:r>
    </w:p>
    <w:p w:rsidR="00723B73" w:rsidRDefault="00723B73" w:rsidP="00197595">
      <w:pPr>
        <w:pStyle w:val="Textkrper"/>
        <w:spacing w:line="240" w:lineRule="auto"/>
        <w:ind w:hanging="340"/>
        <w:jc w:val="left"/>
      </w:pPr>
      <w:r w:rsidRPr="008E0684">
        <w:t>Deinet, U</w:t>
      </w:r>
      <w:r w:rsidR="008B6BCC">
        <w:t>.</w:t>
      </w:r>
      <w:r w:rsidRPr="008E0684">
        <w:t xml:space="preserve"> (2005) (Hrsg.): Sozialräumliche Jugendarbeit. Grundlagen, Methoden, Praxiskonzepte. 2., völlig überarbeitete Auflage. VS Verlag. Wiesbaden.</w:t>
      </w:r>
    </w:p>
    <w:p w:rsidR="00331EE7" w:rsidRDefault="00331EE7" w:rsidP="00197595">
      <w:pPr>
        <w:pStyle w:val="Textkrper"/>
        <w:spacing w:line="240" w:lineRule="auto"/>
        <w:ind w:hanging="340"/>
        <w:jc w:val="left"/>
      </w:pPr>
      <w:r w:rsidRPr="00331EE7">
        <w:t xml:space="preserve">Deinet, U. (2010): Ganztagsschule im Kontext der Sozialraumorientierung. In: </w:t>
      </w:r>
      <w:proofErr w:type="spellStart"/>
      <w:r w:rsidRPr="00331EE7">
        <w:t>Böcker</w:t>
      </w:r>
      <w:proofErr w:type="spellEnd"/>
      <w:r w:rsidRPr="00331EE7">
        <w:t>, P./</w:t>
      </w:r>
      <w:r w:rsidR="00706126">
        <w:t xml:space="preserve"> </w:t>
      </w:r>
      <w:proofErr w:type="spellStart"/>
      <w:r w:rsidRPr="00331EE7">
        <w:t>Laging</w:t>
      </w:r>
      <w:proofErr w:type="spellEnd"/>
      <w:r w:rsidRPr="00331EE7">
        <w:t>, R. (Hrsg.): Bewegung, Spiel und Sport in der Ganztagsschule. Schulentwicklung, Sozialraumorie</w:t>
      </w:r>
      <w:r w:rsidRPr="00331EE7">
        <w:t>n</w:t>
      </w:r>
      <w:r w:rsidRPr="00331EE7">
        <w:t xml:space="preserve">tierung und Kooperationen. </w:t>
      </w:r>
      <w:r w:rsidR="00706126" w:rsidRPr="00331EE7">
        <w:t xml:space="preserve">Schneider </w:t>
      </w:r>
      <w:r w:rsidR="00706126">
        <w:t xml:space="preserve">Verlag. </w:t>
      </w:r>
      <w:proofErr w:type="spellStart"/>
      <w:r w:rsidRPr="00331EE7">
        <w:t>Baltmannsweiler</w:t>
      </w:r>
      <w:proofErr w:type="spellEnd"/>
      <w:r w:rsidRPr="00331EE7">
        <w:t>. S. 57-73.</w:t>
      </w:r>
    </w:p>
    <w:p w:rsidR="00DF1D97" w:rsidRDefault="00DF1D97" w:rsidP="00197595">
      <w:pPr>
        <w:pStyle w:val="Textkrper"/>
        <w:spacing w:line="240" w:lineRule="auto"/>
        <w:ind w:hanging="340"/>
        <w:jc w:val="left"/>
      </w:pPr>
      <w:r>
        <w:t>Deinet, U. (2013):</w:t>
      </w:r>
      <w:r w:rsidRPr="00DF1D97">
        <w:t xml:space="preserve"> Innovative Offene Jugendarbeit. Bausteine und Perspektiven einer sozialräuml</w:t>
      </w:r>
      <w:r w:rsidRPr="00DF1D97">
        <w:t>i</w:t>
      </w:r>
      <w:r w:rsidRPr="00DF1D97">
        <w:t>chen Offenen Kinder- und Jugendarbeit. Opladen/</w:t>
      </w:r>
      <w:proofErr w:type="spellStart"/>
      <w:r w:rsidRPr="00DF1D97">
        <w:t>Farmington</w:t>
      </w:r>
      <w:proofErr w:type="spellEnd"/>
      <w:r w:rsidRPr="00DF1D97">
        <w:t xml:space="preserve"> Hills.</w:t>
      </w:r>
    </w:p>
    <w:p w:rsidR="008B6BCC" w:rsidRDefault="008B6BCC" w:rsidP="00197595">
      <w:pPr>
        <w:pStyle w:val="Textkrper"/>
        <w:spacing w:line="240" w:lineRule="auto"/>
        <w:ind w:hanging="340"/>
        <w:jc w:val="left"/>
      </w:pPr>
      <w:r>
        <w:t xml:space="preserve">Deinet, U./ </w:t>
      </w:r>
      <w:proofErr w:type="spellStart"/>
      <w:r>
        <w:t>Icking</w:t>
      </w:r>
      <w:proofErr w:type="spellEnd"/>
      <w:r>
        <w:t>, M. (2009): Vielfältige Bildungsräume durch die Kooperation von Jugendarbeit und Schule - Ergebnisse einer Untersuchung in NRW. In: Appel, H./ Ludwig, H./ Rother, U. (Hrsg.): Jahrbuch Ganztagsschule; 2010. Vielseitig fördern. Wochenschau-Verla</w:t>
      </w:r>
      <w:r w:rsidR="00CD4157">
        <w:t>g. Schwa</w:t>
      </w:r>
      <w:r w:rsidR="00CD4157">
        <w:t>l</w:t>
      </w:r>
      <w:r w:rsidR="00CD4157">
        <w:t>bach/</w:t>
      </w:r>
      <w:r w:rsidR="00706126">
        <w:t>Ts. S. 152-</w:t>
      </w:r>
      <w:r>
        <w:t>163.</w:t>
      </w:r>
    </w:p>
    <w:p w:rsidR="006567E2" w:rsidRPr="008E0684" w:rsidRDefault="00E47A25" w:rsidP="00197595">
      <w:pPr>
        <w:pStyle w:val="Textkrper"/>
        <w:spacing w:line="240" w:lineRule="auto"/>
        <w:ind w:hanging="340"/>
        <w:jc w:val="left"/>
      </w:pPr>
      <w:r>
        <w:t>Deinet, U./</w:t>
      </w:r>
      <w:r w:rsidR="006567E2" w:rsidRPr="006567E2">
        <w:t xml:space="preserve"> </w:t>
      </w:r>
      <w:proofErr w:type="spellStart"/>
      <w:r w:rsidR="006567E2" w:rsidRPr="006567E2">
        <w:t>Icking</w:t>
      </w:r>
      <w:proofErr w:type="spellEnd"/>
      <w:r w:rsidR="006567E2" w:rsidRPr="006567E2">
        <w:t>,</w:t>
      </w:r>
      <w:r w:rsidR="008B0542">
        <w:t xml:space="preserve"> </w:t>
      </w:r>
      <w:r w:rsidR="006567E2" w:rsidRPr="006567E2">
        <w:t>M</w:t>
      </w:r>
      <w:r>
        <w:t xml:space="preserve">./ </w:t>
      </w:r>
      <w:proofErr w:type="spellStart"/>
      <w:r>
        <w:t>Leifheit</w:t>
      </w:r>
      <w:proofErr w:type="spellEnd"/>
      <w:r>
        <w:t>, E./</w:t>
      </w:r>
      <w:r w:rsidR="006567E2">
        <w:t xml:space="preserve"> </w:t>
      </w:r>
      <w:proofErr w:type="spellStart"/>
      <w:r w:rsidR="006567E2" w:rsidRPr="006567E2">
        <w:t>Dummann</w:t>
      </w:r>
      <w:proofErr w:type="spellEnd"/>
      <w:r w:rsidR="006567E2" w:rsidRPr="006567E2">
        <w:t xml:space="preserve">, J. (2010): Jugendarbeit zeigt Profil in der Kooperation mit Schule. </w:t>
      </w:r>
      <w:r w:rsidR="006567E2">
        <w:t xml:space="preserve">In: Deinet, U. (Hrsg.): </w:t>
      </w:r>
      <w:r w:rsidR="006567E2" w:rsidRPr="006567E2">
        <w:t>Soziale Arbeit und Sozialer Raum</w:t>
      </w:r>
      <w:r w:rsidR="006567E2">
        <w:t>.</w:t>
      </w:r>
      <w:r w:rsidR="006567E2" w:rsidRPr="006567E2">
        <w:t xml:space="preserve"> B</w:t>
      </w:r>
      <w:r w:rsidR="006567E2">
        <w:t>and</w:t>
      </w:r>
      <w:r w:rsidR="006567E2" w:rsidRPr="006567E2">
        <w:t xml:space="preserve"> 2.</w:t>
      </w:r>
      <w:r w:rsidR="006567E2">
        <w:t xml:space="preserve"> </w:t>
      </w:r>
      <w:r w:rsidR="006567E2" w:rsidRPr="006567E2">
        <w:t>Barbara Budrich. Opladen</w:t>
      </w:r>
      <w:r w:rsidR="006567E2">
        <w:t>.</w:t>
      </w:r>
    </w:p>
    <w:p w:rsidR="00E47B5A" w:rsidRDefault="00E47B5A" w:rsidP="00197595">
      <w:pPr>
        <w:pStyle w:val="Textkrper"/>
        <w:spacing w:line="240" w:lineRule="auto"/>
        <w:ind w:hanging="340"/>
        <w:jc w:val="left"/>
      </w:pPr>
      <w:r w:rsidRPr="008E0684">
        <w:lastRenderedPageBreak/>
        <w:t>Deinet, U</w:t>
      </w:r>
      <w:r w:rsidR="008B6BCC">
        <w:t>.</w:t>
      </w:r>
      <w:r w:rsidRPr="008E0684">
        <w:t>/</w:t>
      </w:r>
      <w:r w:rsidR="00E47A25">
        <w:t xml:space="preserve"> </w:t>
      </w:r>
      <w:r w:rsidRPr="008E0684">
        <w:t>Krisch, R</w:t>
      </w:r>
      <w:r w:rsidR="008B6BCC">
        <w:t>.</w:t>
      </w:r>
      <w:r w:rsidRPr="008E0684">
        <w:t xml:space="preserve"> (2013): Das sozialräumliche Muster in der Offenen Kinder- und Jugendarbeit. In: Deinet, U</w:t>
      </w:r>
      <w:r w:rsidR="008B6BCC">
        <w:t>.</w:t>
      </w:r>
      <w:r w:rsidRPr="008E0684">
        <w:t>/Sturzenhecker, B</w:t>
      </w:r>
      <w:r w:rsidR="008B6BCC">
        <w:t>.</w:t>
      </w:r>
      <w:r w:rsidRPr="008E0684">
        <w:t xml:space="preserve"> (Hrsg.): Handbuch Offene Kinder- und Jugendarbeit. 4. übera</w:t>
      </w:r>
      <w:r w:rsidRPr="008E0684">
        <w:t>r</w:t>
      </w:r>
      <w:r w:rsidRPr="008E0684">
        <w:t xml:space="preserve">beitete und aktualisierte Auflage. </w:t>
      </w:r>
      <w:r w:rsidR="00CD4157">
        <w:t>VS Verlag</w:t>
      </w:r>
      <w:r w:rsidRPr="008E0684">
        <w:t>. Wiesbaden. S. 311 – 324.</w:t>
      </w:r>
    </w:p>
    <w:p w:rsidR="001F242F" w:rsidRDefault="003B4878" w:rsidP="00197595">
      <w:pPr>
        <w:pStyle w:val="Textkrper"/>
        <w:spacing w:line="240" w:lineRule="auto"/>
        <w:ind w:hanging="340"/>
        <w:jc w:val="left"/>
      </w:pPr>
      <w:r>
        <w:t>Deinet, U./Sturzenhecker, B. (Hrsg.) (2001): Konzepte entwickeln: Anregungen und Arbeitshilfen zur Klärung und Legitimation. 2. Auflage. Juventa Verlag. Weinheim/München.</w:t>
      </w:r>
      <w:r w:rsidR="008B0542">
        <w:t xml:space="preserve"> </w:t>
      </w:r>
    </w:p>
    <w:p w:rsidR="00BF1293" w:rsidRPr="008E0684" w:rsidRDefault="00BF1293" w:rsidP="00197595">
      <w:pPr>
        <w:pStyle w:val="Textkrper"/>
        <w:spacing w:line="240" w:lineRule="auto"/>
        <w:ind w:hanging="340"/>
        <w:jc w:val="left"/>
      </w:pPr>
      <w:r w:rsidRPr="008E0684">
        <w:t>Deinet, U</w:t>
      </w:r>
      <w:r w:rsidR="008B6BCC">
        <w:t>.</w:t>
      </w:r>
      <w:r w:rsidRPr="008E0684">
        <w:t>/</w:t>
      </w:r>
      <w:r w:rsidR="00E47A25">
        <w:t xml:space="preserve"> </w:t>
      </w:r>
      <w:r w:rsidRPr="008E0684">
        <w:t>Sturzenhecker, B</w:t>
      </w:r>
      <w:r w:rsidR="008B6BCC">
        <w:t>.</w:t>
      </w:r>
      <w:r w:rsidRPr="008E0684">
        <w:t xml:space="preserve"> (Hrsg.): Handbuch Offene Kinder- und Jugendarbeit. </w:t>
      </w:r>
      <w:r w:rsidR="00CD4157">
        <w:t>VS</w:t>
      </w:r>
      <w:r w:rsidRPr="008E0684">
        <w:t xml:space="preserve"> Verlag. Wiesbaden.</w:t>
      </w:r>
    </w:p>
    <w:p w:rsidR="000A35A8" w:rsidRDefault="000A35A8" w:rsidP="00197595">
      <w:pPr>
        <w:pStyle w:val="Textkrper"/>
        <w:spacing w:line="240" w:lineRule="auto"/>
        <w:ind w:hanging="340"/>
        <w:jc w:val="left"/>
      </w:pPr>
      <w:r w:rsidRPr="008E0684">
        <w:t xml:space="preserve">Deinet, U./ </w:t>
      </w:r>
      <w:proofErr w:type="spellStart"/>
      <w:r w:rsidRPr="008E0684">
        <w:t>Nörber</w:t>
      </w:r>
      <w:proofErr w:type="spellEnd"/>
      <w:r w:rsidRPr="008E0684">
        <w:t xml:space="preserve">, M./ Sturzenhecker, B. (2015, i.E.): Kinder- und Jugendarbeit. </w:t>
      </w:r>
      <w:r w:rsidR="007565B1" w:rsidRPr="008E0684">
        <w:t>In: Schröer, W. / Struck, N./ Wolff, M. (Hrsg.): Handbuch Kinder- und Jugendhilfe. 2. Auflage. Juventa Verlag. Weinheim.</w:t>
      </w:r>
    </w:p>
    <w:p w:rsidR="00BC5716" w:rsidRDefault="00BC5716" w:rsidP="00197595">
      <w:pPr>
        <w:pStyle w:val="Textkrper"/>
        <w:spacing w:line="240" w:lineRule="auto"/>
        <w:ind w:hanging="340"/>
        <w:jc w:val="left"/>
      </w:pPr>
      <w:r>
        <w:t>DBJR -</w:t>
      </w:r>
      <w:r w:rsidR="00C03AB1">
        <w:t xml:space="preserve"> Deutscher Bundesj</w:t>
      </w:r>
      <w:r>
        <w:t xml:space="preserve">ugendring (1962/1983): Selbstverständnis und Wirklichkeit der heutigen Jugendverbandsarbeit (1962). In: </w:t>
      </w:r>
      <w:proofErr w:type="spellStart"/>
      <w:r>
        <w:t>Faltermaier</w:t>
      </w:r>
      <w:proofErr w:type="spellEnd"/>
      <w:r>
        <w:t>, M. (Hrsg.): Nachdenken über Jugendarbeit. Zw</w:t>
      </w:r>
      <w:r>
        <w:t>i</w:t>
      </w:r>
      <w:r>
        <w:t>schen den fünfziger und achtziger Jahren; eine kommentierte Dokumentation mit Beiträgen aus der Zeitschrift „deutsche Jugend“. Ju</w:t>
      </w:r>
      <w:r w:rsidR="00CD4157">
        <w:t>venta Verlag. München. S. 119-</w:t>
      </w:r>
      <w:r>
        <w:t>122.</w:t>
      </w:r>
    </w:p>
    <w:p w:rsidR="00C03AB1" w:rsidRDefault="00C03AB1" w:rsidP="00197595">
      <w:pPr>
        <w:pStyle w:val="Textkrper"/>
        <w:spacing w:line="240" w:lineRule="auto"/>
        <w:ind w:hanging="340"/>
        <w:jc w:val="left"/>
      </w:pPr>
      <w:r>
        <w:t>DBJR - Deutscher Bundesjugendring (Hrsg.) (1994): Jugendverbände im Spagat. Zwischen Erlebnis und Partizipation. Votum Verlag. Münster.</w:t>
      </w:r>
    </w:p>
    <w:p w:rsidR="00E66EF5" w:rsidRPr="00C7054B" w:rsidRDefault="00E66EF5" w:rsidP="00197595">
      <w:pPr>
        <w:pStyle w:val="Textkrper"/>
        <w:spacing w:line="240" w:lineRule="auto"/>
        <w:ind w:hanging="340"/>
        <w:jc w:val="left"/>
        <w:rPr>
          <w:lang w:val="en-US"/>
        </w:rPr>
      </w:pPr>
      <w:r w:rsidRPr="00C7054B">
        <w:t xml:space="preserve">Dewey, J. (1907): The School </w:t>
      </w:r>
      <w:proofErr w:type="spellStart"/>
      <w:r w:rsidRPr="00C7054B">
        <w:t>and</w:t>
      </w:r>
      <w:proofErr w:type="spellEnd"/>
      <w:r w:rsidRPr="00C7054B">
        <w:t xml:space="preserve"> Society. </w:t>
      </w:r>
      <w:r w:rsidRPr="00E66EF5">
        <w:rPr>
          <w:lang w:val="en-US"/>
        </w:rPr>
        <w:t xml:space="preserve">Chicago. </w:t>
      </w:r>
      <w:r w:rsidRPr="00C7054B">
        <w:rPr>
          <w:lang w:val="en-US"/>
        </w:rPr>
        <w:t xml:space="preserve">URL: </w:t>
      </w:r>
      <w:hyperlink r:id="rId12" w:history="1">
        <w:r w:rsidRPr="00C7054B">
          <w:rPr>
            <w:rStyle w:val="Hyperlink"/>
            <w:lang w:val="en-US"/>
          </w:rPr>
          <w:t>http://www.brocku.ca/MeadProject/Dewey/Dewey_1907/Dewey_1907a.html</w:t>
        </w:r>
      </w:hyperlink>
      <w:r w:rsidRPr="00C7054B">
        <w:rPr>
          <w:lang w:val="en-US"/>
        </w:rPr>
        <w:t xml:space="preserve"> [Zugriff </w:t>
      </w:r>
      <w:r w:rsidR="00CD4157" w:rsidRPr="00C7054B">
        <w:rPr>
          <w:lang w:val="en-US"/>
        </w:rPr>
        <w:t>07.08</w:t>
      </w:r>
      <w:r w:rsidRPr="00C7054B">
        <w:rPr>
          <w:lang w:val="en-US"/>
        </w:rPr>
        <w:t>.2015].</w:t>
      </w:r>
    </w:p>
    <w:p w:rsidR="00565BC4" w:rsidRDefault="00565BC4" w:rsidP="00197595">
      <w:pPr>
        <w:pStyle w:val="Textkrper"/>
        <w:spacing w:line="240" w:lineRule="auto"/>
        <w:ind w:hanging="340"/>
        <w:jc w:val="left"/>
      </w:pPr>
      <w:r w:rsidRPr="008E0684">
        <w:t>Dewey, J. (2011/1916): Demokratie und Erziehung. Eine Einleitung in die philosophische Pädagogik. Oelkers, J. (Hrsg.). 5. Auflage. Beltz Verlag. Weinheim/Basel.</w:t>
      </w:r>
    </w:p>
    <w:p w:rsidR="00341639" w:rsidRDefault="00341639" w:rsidP="00197595">
      <w:pPr>
        <w:pStyle w:val="Textkrper"/>
        <w:spacing w:line="240" w:lineRule="auto"/>
        <w:ind w:hanging="340"/>
        <w:jc w:val="left"/>
      </w:pPr>
      <w:proofErr w:type="spellStart"/>
      <w:r w:rsidRPr="00341639">
        <w:t>Düx</w:t>
      </w:r>
      <w:proofErr w:type="spellEnd"/>
      <w:r w:rsidRPr="00341639">
        <w:t>, W</w:t>
      </w:r>
      <w:r w:rsidR="008B6BCC">
        <w:t>.</w:t>
      </w:r>
      <w:r w:rsidRPr="00341639">
        <w:t>/ Prein, G</w:t>
      </w:r>
      <w:r w:rsidR="008B6BCC">
        <w:t>.</w:t>
      </w:r>
      <w:r w:rsidRPr="00341639">
        <w:t xml:space="preserve">/ </w:t>
      </w:r>
      <w:proofErr w:type="spellStart"/>
      <w:r w:rsidRPr="00341639">
        <w:t>Sass</w:t>
      </w:r>
      <w:proofErr w:type="spellEnd"/>
      <w:r w:rsidRPr="00341639">
        <w:t>, E</w:t>
      </w:r>
      <w:r w:rsidR="008B6BCC">
        <w:t>.</w:t>
      </w:r>
      <w:r w:rsidRPr="00341639">
        <w:t xml:space="preserve">/ </w:t>
      </w:r>
      <w:proofErr w:type="spellStart"/>
      <w:r w:rsidRPr="00341639">
        <w:t>Tully</w:t>
      </w:r>
      <w:proofErr w:type="spellEnd"/>
      <w:r w:rsidRPr="00341639">
        <w:t>, C</w:t>
      </w:r>
      <w:r w:rsidR="008B6BCC">
        <w:t>.</w:t>
      </w:r>
      <w:r>
        <w:t xml:space="preserve"> J. (2008): Kompetenzerwerb im </w:t>
      </w:r>
      <w:r w:rsidRPr="00341639">
        <w:t>freiwilligen Engagement – Eine Empirische St</w:t>
      </w:r>
      <w:r>
        <w:t>udie zum informellen Lernen im Jugendalter.</w:t>
      </w:r>
      <w:r w:rsidRPr="00341639">
        <w:t xml:space="preserve"> VS </w:t>
      </w:r>
      <w:r>
        <w:t>Verlag.</w:t>
      </w:r>
      <w:r w:rsidRPr="00341639">
        <w:t xml:space="preserve"> Wiesbaden.</w:t>
      </w:r>
    </w:p>
    <w:p w:rsidR="00F27269" w:rsidRDefault="00F27269" w:rsidP="00197595">
      <w:pPr>
        <w:pStyle w:val="Textkrper"/>
        <w:spacing w:line="240" w:lineRule="auto"/>
        <w:ind w:hanging="340"/>
        <w:jc w:val="left"/>
      </w:pPr>
      <w:r>
        <w:t>Fauser, K./ Fischer, A./ Münchmeier, R. (2006): Jugendliche als Akteure im Verband. Ergebnisse einer empirischen Untersuchung der Evangelischen Jugend. Band 1. Barbara Budrich. Opladen.</w:t>
      </w:r>
    </w:p>
    <w:p w:rsidR="005D1011" w:rsidRPr="008E0684" w:rsidRDefault="005D1011" w:rsidP="00197595">
      <w:pPr>
        <w:pStyle w:val="Textkrper"/>
        <w:spacing w:line="240" w:lineRule="auto"/>
        <w:ind w:hanging="340"/>
        <w:jc w:val="left"/>
      </w:pPr>
      <w:r w:rsidRPr="005D1011">
        <w:t>Fauser, K. (2008). Gemeinschaft aus Sicht von Jugendlichen. Eine empirische Untersuchung über die Rolle von Gemeinschaft für das Nutzungsverhalten von Jugendlichen</w:t>
      </w:r>
      <w:r>
        <w:t xml:space="preserve"> in einem Jugendve</w:t>
      </w:r>
      <w:r>
        <w:t>r</w:t>
      </w:r>
      <w:r>
        <w:t>band. Barbara</w:t>
      </w:r>
      <w:r w:rsidRPr="005D1011">
        <w:t xml:space="preserve"> Budrich.</w:t>
      </w:r>
      <w:r>
        <w:t xml:space="preserve"> Opladen.</w:t>
      </w:r>
    </w:p>
    <w:p w:rsidR="004A386D" w:rsidRDefault="004A386D" w:rsidP="00197595">
      <w:pPr>
        <w:pStyle w:val="Textkrper"/>
        <w:spacing w:line="240" w:lineRule="auto"/>
        <w:ind w:hanging="340"/>
        <w:jc w:val="left"/>
      </w:pPr>
      <w:r w:rsidRPr="008E0684">
        <w:t>Fieseler, G./ Schleicher, H./ Busch, M. (2004): Kinder- und Jugendhilferecht. Gemeinschaftsko</w:t>
      </w:r>
      <w:r w:rsidRPr="008E0684">
        <w:t>m</w:t>
      </w:r>
      <w:r w:rsidRPr="008E0684">
        <w:t xml:space="preserve">mentar zum SGB VIII (GK – SG VIII). </w:t>
      </w:r>
      <w:proofErr w:type="spellStart"/>
      <w:r w:rsidRPr="008E0684">
        <w:t>Luchterhand</w:t>
      </w:r>
      <w:proofErr w:type="spellEnd"/>
      <w:r w:rsidRPr="008E0684">
        <w:t xml:space="preserve"> Verlag. Neuwied.</w:t>
      </w:r>
    </w:p>
    <w:p w:rsidR="00495C69" w:rsidRPr="008E0684" w:rsidRDefault="00495C69" w:rsidP="00197595">
      <w:pPr>
        <w:pStyle w:val="Textkrper"/>
        <w:spacing w:line="240" w:lineRule="auto"/>
        <w:ind w:hanging="340"/>
        <w:jc w:val="left"/>
      </w:pPr>
      <w:proofErr w:type="spellStart"/>
      <w:r>
        <w:t>Gadow</w:t>
      </w:r>
      <w:proofErr w:type="spellEnd"/>
      <w:r>
        <w:t>, T</w:t>
      </w:r>
      <w:r w:rsidR="008B6BCC">
        <w:t>.</w:t>
      </w:r>
      <w:r>
        <w:t>/ Pluto, L</w:t>
      </w:r>
      <w:r w:rsidR="008B6BCC">
        <w:t>.</w:t>
      </w:r>
      <w:r>
        <w:t xml:space="preserve"> (2014):</w:t>
      </w:r>
      <w:r w:rsidRPr="00495C69">
        <w:t xml:space="preserve"> </w:t>
      </w:r>
      <w:r>
        <w:t xml:space="preserve">Jugendverbände im Spiegel der Forschung. Forschungsstand auf der Basis empirischer Studien seit 1990. In: In: </w:t>
      </w:r>
      <w:proofErr w:type="spellStart"/>
      <w:r w:rsidRPr="001429E3">
        <w:t>Oechler</w:t>
      </w:r>
      <w:proofErr w:type="spellEnd"/>
      <w:r>
        <w:t>,</w:t>
      </w:r>
      <w:r w:rsidRPr="001429E3">
        <w:t xml:space="preserve"> M.</w:t>
      </w:r>
      <w:r>
        <w:t>/</w:t>
      </w:r>
      <w:r w:rsidRPr="001429E3">
        <w:t xml:space="preserve"> Schmidt</w:t>
      </w:r>
      <w:r>
        <w:t>,</w:t>
      </w:r>
      <w:r w:rsidRPr="001429E3">
        <w:t xml:space="preserve"> H. </w:t>
      </w:r>
      <w:r>
        <w:t>(Hrsg.):</w:t>
      </w:r>
      <w:r w:rsidRPr="001429E3">
        <w:t xml:space="preserve"> Empirie der K</w:t>
      </w:r>
      <w:r>
        <w:t xml:space="preserve">inder- und Jugendverbandsarbeit. Wiesbaden: </w:t>
      </w:r>
      <w:r w:rsidRPr="001429E3">
        <w:t>VS Verlag.</w:t>
      </w:r>
      <w:r w:rsidR="00CD4157">
        <w:t xml:space="preserve"> S. 101-</w:t>
      </w:r>
      <w:r>
        <w:t>192.</w:t>
      </w:r>
    </w:p>
    <w:p w:rsidR="00D5710A" w:rsidRPr="008E0684" w:rsidRDefault="00D5710A" w:rsidP="00197595">
      <w:pPr>
        <w:pStyle w:val="Textkrper"/>
        <w:spacing w:line="240" w:lineRule="auto"/>
        <w:ind w:hanging="340"/>
        <w:jc w:val="left"/>
      </w:pPr>
      <w:proofErr w:type="spellStart"/>
      <w:r w:rsidRPr="008E0684">
        <w:t>Gängler</w:t>
      </w:r>
      <w:proofErr w:type="spellEnd"/>
      <w:r w:rsidRPr="008E0684">
        <w:t>, H. (2005): Die Anfänge der offenen Kinder- und Jugendarbeit. In: Deinet, U./ Sturzenh</w:t>
      </w:r>
      <w:r w:rsidRPr="008E0684">
        <w:t>e</w:t>
      </w:r>
      <w:r w:rsidRPr="008E0684">
        <w:t>cker, B. (Hrsg.): Handbuch Offene Kinder- und Jugendarbeit. 3., völlig übera</w:t>
      </w:r>
      <w:r w:rsidR="004A386D" w:rsidRPr="008E0684">
        <w:t>rbeitete Neu-Auflage. Wiesbaden.</w:t>
      </w:r>
      <w:r w:rsidRPr="008E0684">
        <w:t xml:space="preserve"> VS</w:t>
      </w:r>
      <w:r w:rsidR="00CD4157">
        <w:t xml:space="preserve"> Verlag</w:t>
      </w:r>
      <w:r w:rsidRPr="008E0684">
        <w:t>. S. 503</w:t>
      </w:r>
      <w:r w:rsidR="00CD4157">
        <w:t>-</w:t>
      </w:r>
      <w:r w:rsidRPr="008E0684">
        <w:t>509.</w:t>
      </w:r>
    </w:p>
    <w:p w:rsidR="009262E8" w:rsidRPr="008E0684" w:rsidRDefault="009262E8" w:rsidP="00197595">
      <w:pPr>
        <w:pStyle w:val="Textkrper"/>
        <w:spacing w:line="240" w:lineRule="auto"/>
        <w:ind w:hanging="340"/>
        <w:jc w:val="left"/>
      </w:pPr>
      <w:r w:rsidRPr="008E0684">
        <w:t xml:space="preserve">Giesecke, H. (1964): Versuch 4. In: Müller, C. W./ </w:t>
      </w:r>
      <w:proofErr w:type="spellStart"/>
      <w:r w:rsidRPr="008E0684">
        <w:t>Kentler</w:t>
      </w:r>
      <w:proofErr w:type="spellEnd"/>
      <w:r w:rsidRPr="008E0684">
        <w:t>, H./ Mollenhauer, K./ Giesecke, H. (1964): Was ist Jugendarbeit? Vier Versuche zu einer Theorie. Juventa Verlag. München.</w:t>
      </w:r>
    </w:p>
    <w:p w:rsidR="009771EB" w:rsidRDefault="009771EB" w:rsidP="00197595">
      <w:pPr>
        <w:pStyle w:val="Textkrper"/>
        <w:spacing w:line="240" w:lineRule="auto"/>
        <w:ind w:hanging="340"/>
        <w:jc w:val="left"/>
      </w:pPr>
      <w:r w:rsidRPr="008E0684">
        <w:t>Giesecke,</w:t>
      </w:r>
      <w:r w:rsidR="004A386D" w:rsidRPr="008E0684">
        <w:t xml:space="preserve"> </w:t>
      </w:r>
      <w:r w:rsidRPr="008E0684">
        <w:t>H. (1969): Emanzipation - ein neues pädagogisches Schlagwort? In: deutsche jugend, S. 539</w:t>
      </w:r>
      <w:r w:rsidR="00CD4157">
        <w:t>-</w:t>
      </w:r>
      <w:r w:rsidRPr="008E0684">
        <w:t>544</w:t>
      </w:r>
      <w:r w:rsidR="004A386D" w:rsidRPr="008E0684">
        <w:t>.</w:t>
      </w:r>
    </w:p>
    <w:p w:rsidR="0032319D" w:rsidRPr="008E0684" w:rsidRDefault="0032319D" w:rsidP="00197595">
      <w:pPr>
        <w:pStyle w:val="Textkrper"/>
        <w:spacing w:line="240" w:lineRule="auto"/>
        <w:ind w:hanging="340"/>
        <w:jc w:val="left"/>
      </w:pPr>
      <w:r>
        <w:t xml:space="preserve">Giesecke, H. (1981): Vom Wandervogel bis zur Hitlerjugend. Jugendarbeit zwischen Politik und Pädagogik. </w:t>
      </w:r>
      <w:r w:rsidR="00AA3BDE">
        <w:t>Juventa Verlag. München.</w:t>
      </w:r>
    </w:p>
    <w:p w:rsidR="00670E92" w:rsidRPr="008E0684" w:rsidRDefault="00670E92" w:rsidP="00197595">
      <w:pPr>
        <w:pStyle w:val="Textkrper"/>
        <w:spacing w:line="240" w:lineRule="auto"/>
        <w:ind w:hanging="340"/>
        <w:jc w:val="left"/>
      </w:pPr>
      <w:r w:rsidRPr="008E0684">
        <w:lastRenderedPageBreak/>
        <w:t xml:space="preserve">Giesecke, H. (1983): Die Jugendarbeit. </w:t>
      </w:r>
      <w:r w:rsidR="009262E8" w:rsidRPr="008E0684">
        <w:t xml:space="preserve">6. Aufl. </w:t>
      </w:r>
      <w:r w:rsidRPr="008E0684">
        <w:t>Juventa Verlag. München.</w:t>
      </w:r>
    </w:p>
    <w:p w:rsidR="00C2211A" w:rsidRDefault="00C2211A" w:rsidP="00197595">
      <w:pPr>
        <w:pStyle w:val="Textkrper"/>
        <w:spacing w:line="240" w:lineRule="auto"/>
        <w:ind w:hanging="340"/>
        <w:jc w:val="left"/>
      </w:pPr>
      <w:r w:rsidRPr="008E0684">
        <w:t xml:space="preserve">Giesecke, H. (2006): Kurzer Rückblick nach 40 Jahren auf meinen „Versuch 4“. In: Lindner, </w:t>
      </w:r>
      <w:r w:rsidR="008B6BCC">
        <w:t>W</w:t>
      </w:r>
      <w:r w:rsidRPr="008E0684">
        <w:t>. (Hrsg.): 1964-2004. Vierzig Jahre Kinder- und Jugendarbeit in Deutschland : Aufbruch, Aufstieg und neue Ungewissheit. VS Verlag</w:t>
      </w:r>
      <w:r w:rsidR="00CD4157">
        <w:t>. Wiesbaden. S. 103-</w:t>
      </w:r>
      <w:r w:rsidRPr="008E0684">
        <w:t>108.</w:t>
      </w:r>
    </w:p>
    <w:p w:rsidR="00202884" w:rsidRDefault="00202884" w:rsidP="00197595">
      <w:pPr>
        <w:pStyle w:val="Textkrper"/>
        <w:spacing w:line="240" w:lineRule="auto"/>
        <w:ind w:hanging="340"/>
        <w:jc w:val="left"/>
      </w:pPr>
      <w:r>
        <w:t>Graff, U. (</w:t>
      </w:r>
      <w:r w:rsidRPr="00202884">
        <w:t>2004</w:t>
      </w:r>
      <w:r>
        <w:t xml:space="preserve">): </w:t>
      </w:r>
      <w:r w:rsidRPr="00202884">
        <w:t xml:space="preserve">Selbstbestimmung für Mädchen: Theorie und Praxis feministischer Pädagogik. </w:t>
      </w:r>
      <w:r>
        <w:t>Ulrike</w:t>
      </w:r>
      <w:r w:rsidR="00CD4157">
        <w:t xml:space="preserve"> Helmer Verlag. Königstein/T</w:t>
      </w:r>
      <w:r>
        <w:t>s.</w:t>
      </w:r>
    </w:p>
    <w:p w:rsidR="008021D6" w:rsidRDefault="008021D6" w:rsidP="00197595">
      <w:pPr>
        <w:pStyle w:val="Textkrper"/>
        <w:spacing w:line="240" w:lineRule="auto"/>
        <w:ind w:hanging="340"/>
        <w:jc w:val="left"/>
      </w:pPr>
      <w:r>
        <w:t xml:space="preserve">Graff, U. (2005): Mädchen. In: </w:t>
      </w:r>
      <w:r w:rsidRPr="008E0684">
        <w:t>Deinet, U./</w:t>
      </w:r>
      <w:r>
        <w:t xml:space="preserve"> </w:t>
      </w:r>
      <w:r w:rsidRPr="008E0684">
        <w:t>Sturzenhecker, B. (Hrsg.): Handbuch Offene Kinder- und Jugendarbeit. VS Verlag. Wiesbaden</w:t>
      </w:r>
      <w:r>
        <w:t>. S. 59-64.</w:t>
      </w:r>
    </w:p>
    <w:p w:rsidR="005C4AE4" w:rsidRPr="008E0684" w:rsidRDefault="005C4AE4" w:rsidP="00197595">
      <w:pPr>
        <w:pStyle w:val="Textkrper"/>
        <w:spacing w:line="240" w:lineRule="auto"/>
        <w:ind w:hanging="340"/>
        <w:jc w:val="left"/>
      </w:pPr>
      <w:r>
        <w:t>Graff, U. (2011): Genderperspektive in der Offenen Kinder- und Jugendarbeit. In: Schmidt, H. (Hrsg.): Empirie der Offenen Kinder- und Jugendarbeit. VS Verlag</w:t>
      </w:r>
      <w:r w:rsidR="00CD4157">
        <w:t>. Wiesbaden. S. 179-</w:t>
      </w:r>
      <w:r>
        <w:t>188.</w:t>
      </w:r>
    </w:p>
    <w:p w:rsidR="00BD0CED" w:rsidRDefault="00036179" w:rsidP="00197595">
      <w:pPr>
        <w:pStyle w:val="Textkrper"/>
        <w:spacing w:line="240" w:lineRule="auto"/>
        <w:ind w:hanging="340"/>
        <w:jc w:val="left"/>
      </w:pPr>
      <w:r w:rsidRPr="008E0684">
        <w:t>Griese, H. M. (2005): Partizipation in Jugendzentren. Ergebnisse und offene Fragen</w:t>
      </w:r>
      <w:r w:rsidR="00BD0CED" w:rsidRPr="008E0684">
        <w:t xml:space="preserve"> </w:t>
      </w:r>
      <w:r w:rsidRPr="008E0684">
        <w:t>eines sozialp</w:t>
      </w:r>
      <w:r w:rsidRPr="008E0684">
        <w:t>ä</w:t>
      </w:r>
      <w:r w:rsidRPr="008E0684">
        <w:t>dagogischen Praxisprojektes. In: deutsche jugend, Heft 10, S. 417</w:t>
      </w:r>
      <w:r w:rsidR="00CD4157">
        <w:t>-</w:t>
      </w:r>
      <w:r w:rsidRPr="008E0684">
        <w:t>422.</w:t>
      </w:r>
    </w:p>
    <w:p w:rsidR="008A352E" w:rsidRDefault="008A352E" w:rsidP="00197595">
      <w:pPr>
        <w:pStyle w:val="Textkrper"/>
        <w:spacing w:line="240" w:lineRule="auto"/>
        <w:ind w:hanging="340"/>
        <w:jc w:val="left"/>
      </w:pPr>
      <w:r>
        <w:t>Hafeneger, B. (1990): Da wirst Du nicht alt. Älterwerden in der Jugendarbeit; Materialien und Reflexionen zum Dilemma eines Berufes. Frankfurt a.M.</w:t>
      </w:r>
    </w:p>
    <w:p w:rsidR="008A352E" w:rsidRDefault="008A352E" w:rsidP="00197595">
      <w:pPr>
        <w:pStyle w:val="Textkrper"/>
        <w:spacing w:line="240" w:lineRule="auto"/>
        <w:ind w:hanging="340"/>
        <w:jc w:val="left"/>
      </w:pPr>
      <w:r w:rsidRPr="008A352E">
        <w:t xml:space="preserve">Hafeneger, B. (1995): Jugendbilder. Zwischen Hoffnung, Kontrolle, Erziehung und Dialog. </w:t>
      </w:r>
      <w:r>
        <w:t xml:space="preserve">Babara Budrich. </w:t>
      </w:r>
      <w:r w:rsidRPr="008A352E">
        <w:t>Opladen</w:t>
      </w:r>
      <w:r>
        <w:t>.</w:t>
      </w:r>
    </w:p>
    <w:p w:rsidR="001A06B0" w:rsidRDefault="00290002" w:rsidP="00197595">
      <w:pPr>
        <w:pStyle w:val="Textkrper"/>
        <w:spacing w:line="240" w:lineRule="auto"/>
        <w:ind w:hanging="340"/>
        <w:jc w:val="left"/>
      </w:pPr>
      <w:r w:rsidRPr="00290002">
        <w:t>Hafeneger</w:t>
      </w:r>
      <w:r>
        <w:t xml:space="preserve">, B. (2013a): Geschichte der Offenen Kinder- und Jugendarbeit. In: </w:t>
      </w:r>
      <w:r w:rsidRPr="008E0684">
        <w:t>Deinet, U./Sturzenhecker, B. (Hrsg.): Handbuch Offene Kinder- und Jugendarbeit. VS Verlag. Wiesb</w:t>
      </w:r>
      <w:r w:rsidRPr="008E0684">
        <w:t>a</w:t>
      </w:r>
      <w:r w:rsidRPr="008E0684">
        <w:t>den</w:t>
      </w:r>
      <w:r>
        <w:t>. S. 37-</w:t>
      </w:r>
      <w:r w:rsidR="00202884">
        <w:t>47.</w:t>
      </w:r>
    </w:p>
    <w:p w:rsidR="00CD4157" w:rsidRDefault="00DF1D97" w:rsidP="00197595">
      <w:pPr>
        <w:pStyle w:val="Textkrper"/>
        <w:spacing w:line="240" w:lineRule="auto"/>
        <w:ind w:hanging="340"/>
        <w:jc w:val="left"/>
      </w:pPr>
      <w:r>
        <w:t>Hafeneger, B. (2013</w:t>
      </w:r>
      <w:r w:rsidR="00290002">
        <w:t>b</w:t>
      </w:r>
      <w:r>
        <w:t>):</w:t>
      </w:r>
      <w:r w:rsidRPr="00DF1D97">
        <w:t xml:space="preserve"> Kernelemente des professionellen Kompetenzprofils Jugendarbeit. In</w:t>
      </w:r>
      <w:r>
        <w:t>:</w:t>
      </w:r>
      <w:r w:rsidRPr="00DF1D97">
        <w:t xml:space="preserve"> deutsche jugend, Heft 10, S.415</w:t>
      </w:r>
      <w:r w:rsidR="00CD4157">
        <w:t>-</w:t>
      </w:r>
      <w:r w:rsidRPr="00DF1D97">
        <w:t>433.</w:t>
      </w:r>
    </w:p>
    <w:p w:rsidR="001C1FB1" w:rsidRDefault="001C1FB1" w:rsidP="00197595">
      <w:pPr>
        <w:pStyle w:val="Textkrper"/>
        <w:spacing w:line="240" w:lineRule="auto"/>
        <w:ind w:hanging="340"/>
        <w:jc w:val="left"/>
      </w:pPr>
      <w:r w:rsidRPr="008E0684">
        <w:t>Humboldt, W</w:t>
      </w:r>
      <w:r w:rsidR="008B6BCC">
        <w:t>.</w:t>
      </w:r>
      <w:r w:rsidRPr="008E0684">
        <w:t xml:space="preserve"> von (1980/1793): Theorie der Bildung des Menschen. In: Filtner, A. /Giel, K. (Hrsg.): werke in fünf Bänden. Band 1. 3. Auflage. Darms</w:t>
      </w:r>
      <w:r w:rsidR="00CD4157">
        <w:t>tadt. S. 234-</w:t>
      </w:r>
      <w:r w:rsidRPr="008E0684">
        <w:t>240.</w:t>
      </w:r>
    </w:p>
    <w:p w:rsidR="00ED5354" w:rsidRDefault="00ED5354" w:rsidP="00197595">
      <w:pPr>
        <w:pStyle w:val="Textkrper"/>
        <w:spacing w:line="240" w:lineRule="auto"/>
        <w:ind w:hanging="340"/>
        <w:jc w:val="left"/>
      </w:pPr>
      <w:r w:rsidRPr="00ED5354">
        <w:t xml:space="preserve">Hansen, </w:t>
      </w:r>
      <w:r>
        <w:t>R.</w:t>
      </w:r>
      <w:r w:rsidRPr="00ED5354">
        <w:t xml:space="preserve">/Knauer, </w:t>
      </w:r>
      <w:r>
        <w:t>R.</w:t>
      </w:r>
      <w:r w:rsidRPr="00ED5354">
        <w:t xml:space="preserve">/Sturzenhecker, </w:t>
      </w:r>
      <w:r>
        <w:t>B. (2013)</w:t>
      </w:r>
      <w:r w:rsidRPr="00ED5354">
        <w:t>: Partizipation in Kindertageseinrichtungen. So gelingt Demokratiebildung m</w:t>
      </w:r>
      <w:r>
        <w:t xml:space="preserve">it Kindern! </w:t>
      </w:r>
      <w:r w:rsidRPr="00ED5354">
        <w:t>3. Auflage</w:t>
      </w:r>
      <w:r>
        <w:t>. Weimar/Berlin.</w:t>
      </w:r>
    </w:p>
    <w:p w:rsidR="008A352E" w:rsidRDefault="008A352E" w:rsidP="00197595">
      <w:pPr>
        <w:pStyle w:val="Textkrper"/>
        <w:spacing w:line="240" w:lineRule="auto"/>
        <w:ind w:hanging="340"/>
        <w:jc w:val="left"/>
      </w:pPr>
      <w:r w:rsidRPr="008A352E">
        <w:t>Jagusch</w:t>
      </w:r>
      <w:r>
        <w:t>,</w:t>
      </w:r>
      <w:r w:rsidRPr="008A352E">
        <w:t xml:space="preserve"> B</w:t>
      </w:r>
      <w:r>
        <w:t>. (2011)</w:t>
      </w:r>
      <w:r w:rsidRPr="008A352E">
        <w:t>: Praxen der Anerkennung. Vereine von Jugendlichen mit Migrationshintergrund. Wochensc</w:t>
      </w:r>
      <w:r w:rsidR="00CD4157">
        <w:t>hau Verlag. Schwalbach/Ts.</w:t>
      </w:r>
    </w:p>
    <w:p w:rsidR="00C96FA6" w:rsidRDefault="00C96FA6" w:rsidP="00197595">
      <w:pPr>
        <w:pStyle w:val="Textkrper"/>
        <w:spacing w:line="240" w:lineRule="auto"/>
        <w:ind w:hanging="340"/>
        <w:jc w:val="left"/>
      </w:pPr>
      <w:r w:rsidRPr="00C96FA6">
        <w:t>Klöver, B./Straus, F. (2005): Wie attraktiv und partizipativ sind Münchens Freizeitstätten? Zusa</w:t>
      </w:r>
      <w:r w:rsidRPr="00C96FA6">
        <w:t>m</w:t>
      </w:r>
      <w:r w:rsidRPr="00C96FA6">
        <w:t xml:space="preserve">menfassende Ergebnisse einer (etwas anderen) Evaluationsstudie. Forschungsbericht des IPP. München. </w:t>
      </w:r>
      <w:hyperlink r:id="rId13" w:history="1">
        <w:r w:rsidRPr="00F81835">
          <w:rPr>
            <w:rStyle w:val="Hyperlink"/>
          </w:rPr>
          <w:t>www.ipp-muenchen.de/texte/ap_4.pdf</w:t>
        </w:r>
      </w:hyperlink>
      <w:r>
        <w:t xml:space="preserve"> </w:t>
      </w:r>
      <w:r w:rsidRPr="00C96FA6">
        <w:t xml:space="preserve"> </w:t>
      </w:r>
      <w:r>
        <w:t>[Zugriff 01.07.2015].</w:t>
      </w:r>
    </w:p>
    <w:p w:rsidR="005F28CA" w:rsidRDefault="005F28CA" w:rsidP="00197595">
      <w:pPr>
        <w:pStyle w:val="Textkrper"/>
        <w:spacing w:line="240" w:lineRule="auto"/>
        <w:ind w:hanging="340"/>
        <w:jc w:val="left"/>
      </w:pPr>
      <w:r>
        <w:t>Koller, H.-</w:t>
      </w:r>
      <w:proofErr w:type="spellStart"/>
      <w:r>
        <w:t>Ch</w:t>
      </w:r>
      <w:proofErr w:type="spellEnd"/>
      <w:r>
        <w:t>. (2008): Grundbegriffe, Theorien und Methoden der Erziehungswissenschaft. Eine Einführung. 3. Auflage. Verlag W. Kohlhammer. Stuttgart.</w:t>
      </w:r>
    </w:p>
    <w:p w:rsidR="00290002" w:rsidRPr="008E0684" w:rsidRDefault="00CD4157" w:rsidP="00197595">
      <w:pPr>
        <w:pStyle w:val="Textkrper"/>
        <w:spacing w:line="240" w:lineRule="auto"/>
        <w:ind w:hanging="340"/>
        <w:jc w:val="left"/>
      </w:pPr>
      <w:proofErr w:type="spellStart"/>
      <w:r>
        <w:t>Krafeld</w:t>
      </w:r>
      <w:proofErr w:type="spellEnd"/>
      <w:r>
        <w:t>, F. J. (1984):</w:t>
      </w:r>
      <w:r w:rsidR="00202884" w:rsidRPr="00202884">
        <w:t xml:space="preserve"> Geschichte der Jugendarbeit. Juventa Verlag. Weinheim.</w:t>
      </w:r>
    </w:p>
    <w:p w:rsidR="003D7BF9" w:rsidRDefault="003D7BF9" w:rsidP="00197595">
      <w:pPr>
        <w:pStyle w:val="Textkrper"/>
        <w:spacing w:line="240" w:lineRule="auto"/>
        <w:ind w:hanging="340"/>
        <w:jc w:val="left"/>
      </w:pPr>
      <w:proofErr w:type="spellStart"/>
      <w:r w:rsidRPr="008E0684">
        <w:t>Krafeld</w:t>
      </w:r>
      <w:proofErr w:type="spellEnd"/>
      <w:r w:rsidRPr="008E0684">
        <w:t>, F</w:t>
      </w:r>
      <w:r w:rsidR="008B6BCC">
        <w:t>.</w:t>
      </w:r>
      <w:r w:rsidRPr="008E0684">
        <w:t xml:space="preserve"> J</w:t>
      </w:r>
      <w:r w:rsidR="008B6BCC">
        <w:t>.</w:t>
      </w:r>
      <w:r w:rsidRPr="008E0684">
        <w:t xml:space="preserve"> (1992) (Hrsg.):</w:t>
      </w:r>
      <w:r w:rsidR="00CD4157">
        <w:t xml:space="preserve"> </w:t>
      </w:r>
      <w:r w:rsidRPr="008E0684">
        <w:t>Akzeptierende Jugendarbeit mit rechten Jugendcliquen. Bremen.</w:t>
      </w:r>
    </w:p>
    <w:p w:rsidR="00170558" w:rsidRPr="008E0684" w:rsidRDefault="00170558" w:rsidP="00197595">
      <w:pPr>
        <w:pStyle w:val="Textkrper"/>
        <w:spacing w:line="240" w:lineRule="auto"/>
        <w:ind w:hanging="340"/>
        <w:jc w:val="left"/>
      </w:pPr>
      <w:proofErr w:type="spellStart"/>
      <w:r>
        <w:t>Krafeld</w:t>
      </w:r>
      <w:proofErr w:type="spellEnd"/>
      <w:r>
        <w:t>, F. J. (2010): Der Befähigungsansatz (</w:t>
      </w:r>
      <w:proofErr w:type="spellStart"/>
      <w:r>
        <w:t>Capability</w:t>
      </w:r>
      <w:proofErr w:type="spellEnd"/>
      <w:r>
        <w:t xml:space="preserve"> Approach) als Perspektivenwechsel in der Förderung junger Menschen. In: deutsche jugend, Heft 7-8, S. 310-317.</w:t>
      </w:r>
    </w:p>
    <w:p w:rsidR="00BD0CED" w:rsidRPr="008E0684" w:rsidRDefault="00BD0CED" w:rsidP="00197595">
      <w:pPr>
        <w:pStyle w:val="Textkrper"/>
        <w:spacing w:line="240" w:lineRule="auto"/>
        <w:ind w:hanging="340"/>
        <w:jc w:val="left"/>
      </w:pPr>
      <w:r w:rsidRPr="008E0684">
        <w:t xml:space="preserve">Leif, </w:t>
      </w:r>
      <w:proofErr w:type="spellStart"/>
      <w:r w:rsidRPr="008E0684">
        <w:t>Th</w:t>
      </w:r>
      <w:proofErr w:type="spellEnd"/>
      <w:r w:rsidRPr="008E0684">
        <w:t>. (1998): Jugendverbände – Werkstätten der Demokratie. Kritischer Rückblick und Perspekt</w:t>
      </w:r>
      <w:r w:rsidRPr="008E0684">
        <w:t>i</w:t>
      </w:r>
      <w:r w:rsidRPr="008E0684">
        <w:t>ven, In: d</w:t>
      </w:r>
      <w:r w:rsidR="00CD4157">
        <w:t>eutsche jugend, Heft 12, S. 537-</w:t>
      </w:r>
      <w:r w:rsidRPr="008E0684">
        <w:t>540.</w:t>
      </w:r>
    </w:p>
    <w:p w:rsidR="001172C5" w:rsidRDefault="001172C5" w:rsidP="00197595">
      <w:pPr>
        <w:pStyle w:val="Textkrper"/>
        <w:spacing w:line="240" w:lineRule="auto"/>
        <w:ind w:hanging="340"/>
        <w:jc w:val="left"/>
      </w:pPr>
      <w:r>
        <w:t>Lenk, K</w:t>
      </w:r>
      <w:r w:rsidR="008B6BCC">
        <w:t>.</w:t>
      </w:r>
      <w:r>
        <w:t xml:space="preserve"> (1991): Probleme </w:t>
      </w:r>
      <w:r w:rsidR="00CD4157">
        <w:t>der Demokratie. In: Lieber, H.</w:t>
      </w:r>
      <w:r>
        <w:t>-J</w:t>
      </w:r>
      <w:r w:rsidR="00CD4157">
        <w:t>.</w:t>
      </w:r>
      <w:r>
        <w:t xml:space="preserve"> (Hrsg.): Politische Theorien von der Antike bis zur Gegenwart. Bonn: Bundeszentrale</w:t>
      </w:r>
      <w:r w:rsidR="00CD4157">
        <w:t xml:space="preserve"> für Politische Bildung. S. 933-</w:t>
      </w:r>
      <w:r>
        <w:t>989.</w:t>
      </w:r>
    </w:p>
    <w:p w:rsidR="00F9636E" w:rsidRPr="008E0684" w:rsidRDefault="00F9636E" w:rsidP="00197595">
      <w:pPr>
        <w:pStyle w:val="Textkrper"/>
        <w:spacing w:line="240" w:lineRule="auto"/>
        <w:ind w:hanging="340"/>
        <w:jc w:val="left"/>
      </w:pPr>
      <w:proofErr w:type="spellStart"/>
      <w:r w:rsidRPr="008E0684">
        <w:t>Leontjew</w:t>
      </w:r>
      <w:proofErr w:type="spellEnd"/>
      <w:r w:rsidRPr="008E0684">
        <w:t>, A</w:t>
      </w:r>
      <w:r w:rsidR="008B6BCC">
        <w:t>.</w:t>
      </w:r>
      <w:r w:rsidRPr="008E0684">
        <w:t xml:space="preserve"> N. (1982): Tätigkeit, </w:t>
      </w:r>
      <w:proofErr w:type="spellStart"/>
      <w:r w:rsidRPr="008E0684">
        <w:t>Bewußtsein</w:t>
      </w:r>
      <w:proofErr w:type="spellEnd"/>
      <w:r w:rsidRPr="008E0684">
        <w:t>, Persönlichkeit. Pahl-Rugenstein. Köln.</w:t>
      </w:r>
    </w:p>
    <w:p w:rsidR="009771EB" w:rsidRDefault="009771EB" w:rsidP="00197595">
      <w:pPr>
        <w:pStyle w:val="Textkrper"/>
        <w:spacing w:line="240" w:lineRule="auto"/>
        <w:ind w:hanging="340"/>
        <w:jc w:val="left"/>
      </w:pPr>
      <w:r w:rsidRPr="008E0684">
        <w:lastRenderedPageBreak/>
        <w:t>Lessing, H</w:t>
      </w:r>
      <w:r w:rsidR="008B6BCC">
        <w:t>.</w:t>
      </w:r>
      <w:r w:rsidRPr="008E0684">
        <w:t xml:space="preserve">/ </w:t>
      </w:r>
      <w:proofErr w:type="spellStart"/>
      <w:r w:rsidRPr="008E0684">
        <w:t>Liebel</w:t>
      </w:r>
      <w:proofErr w:type="spellEnd"/>
      <w:r w:rsidRPr="008E0684">
        <w:t>, M</w:t>
      </w:r>
      <w:r w:rsidR="008B6BCC">
        <w:t>.</w:t>
      </w:r>
      <w:r w:rsidRPr="008E0684">
        <w:t xml:space="preserve"> (1975): Jugend in der Klassengesellschaft. Marxistische Jugendforschung und antikapitalistische Jugendarbeit. 2. Aufl. München.</w:t>
      </w:r>
    </w:p>
    <w:p w:rsidR="00E47A25" w:rsidRDefault="00E47A25" w:rsidP="00197595">
      <w:pPr>
        <w:pStyle w:val="Textkrper"/>
        <w:spacing w:line="240" w:lineRule="auto"/>
        <w:ind w:hanging="340"/>
        <w:jc w:val="left"/>
      </w:pPr>
      <w:r>
        <w:t>Lindner, W. (2008):</w:t>
      </w:r>
      <w:r w:rsidRPr="00E47A25">
        <w:t xml:space="preserve"> Kinder- und Jugendarbeit wirkt. Aktuelle und ausgewählte Evaluationserge</w:t>
      </w:r>
      <w:r w:rsidRPr="00E47A25">
        <w:t>b</w:t>
      </w:r>
      <w:r w:rsidRPr="00E47A25">
        <w:t xml:space="preserve">nisse der Kinder- und Jugendarbeit. </w:t>
      </w:r>
      <w:r w:rsidRPr="008E0684">
        <w:t xml:space="preserve">VS Verlag. </w:t>
      </w:r>
      <w:r w:rsidRPr="00E47A25">
        <w:t>Wiesbaden.</w:t>
      </w:r>
    </w:p>
    <w:p w:rsidR="00170558" w:rsidRPr="00170558" w:rsidRDefault="00170558" w:rsidP="00197595">
      <w:pPr>
        <w:pStyle w:val="Textkrper"/>
        <w:spacing w:line="240" w:lineRule="auto"/>
        <w:ind w:hanging="340"/>
        <w:jc w:val="left"/>
      </w:pPr>
      <w:r w:rsidRPr="00711DA2">
        <w:t xml:space="preserve">Lindner, W. (2012): Political (Re-)Turn? </w:t>
      </w:r>
      <w:r w:rsidRPr="0042085F">
        <w:t xml:space="preserve">Impulse zu einem neuen Verhältnis von Jugendarbeit und Jugendpolitik. </w:t>
      </w:r>
      <w:r>
        <w:t>VS Verlag. Wiesbaden.</w:t>
      </w:r>
    </w:p>
    <w:p w:rsidR="00212397" w:rsidRPr="008E0684" w:rsidRDefault="00212397" w:rsidP="00197595">
      <w:pPr>
        <w:pStyle w:val="Textkrper"/>
        <w:spacing w:line="240" w:lineRule="auto"/>
        <w:ind w:hanging="340"/>
        <w:jc w:val="left"/>
      </w:pPr>
      <w:r w:rsidRPr="008E0684">
        <w:t>Lindner, W./ Thole, W./ Weber, J. (2003): Kinder- und Jugendarbeit als Bildungsprojekt. Barbara Budrich. Opladen.</w:t>
      </w:r>
    </w:p>
    <w:p w:rsidR="00096D16" w:rsidRPr="008E0684" w:rsidRDefault="00096D16" w:rsidP="00197595">
      <w:pPr>
        <w:pStyle w:val="Textkrper"/>
        <w:spacing w:line="240" w:lineRule="auto"/>
        <w:ind w:hanging="340"/>
        <w:jc w:val="left"/>
      </w:pPr>
      <w:r w:rsidRPr="008E0684">
        <w:t>Linder, W./ Sturzenhecker, B. (2004): Bildung in der Kinder- und Jugendarbeit – vom Bildungsa</w:t>
      </w:r>
      <w:r w:rsidRPr="008E0684">
        <w:t>n</w:t>
      </w:r>
      <w:r w:rsidRPr="008E0684">
        <w:t xml:space="preserve">spruch zur Bildungspraxis. Juventa Verlag. Weinheim. </w:t>
      </w:r>
    </w:p>
    <w:p w:rsidR="00B677C1" w:rsidRDefault="00B677C1" w:rsidP="00197595">
      <w:pPr>
        <w:pStyle w:val="Textkrper"/>
        <w:spacing w:line="240" w:lineRule="auto"/>
        <w:ind w:hanging="340"/>
        <w:jc w:val="left"/>
      </w:pPr>
      <w:r w:rsidRPr="008E0684">
        <w:t>Löw, M</w:t>
      </w:r>
      <w:r w:rsidR="008B6BCC">
        <w:t>.</w:t>
      </w:r>
      <w:r w:rsidRPr="008E0684">
        <w:t xml:space="preserve"> (2001): Raumsoziologie. </w:t>
      </w:r>
      <w:r w:rsidR="00BF67B0" w:rsidRPr="008E0684">
        <w:t xml:space="preserve">Suhrkamp </w:t>
      </w:r>
      <w:r w:rsidR="00BF67B0">
        <w:t xml:space="preserve">Verlag. </w:t>
      </w:r>
      <w:r w:rsidRPr="008E0684">
        <w:t>Frankfurt/M.</w:t>
      </w:r>
    </w:p>
    <w:p w:rsidR="005F28CA" w:rsidRDefault="005F28CA" w:rsidP="00197595">
      <w:pPr>
        <w:pStyle w:val="Textkrper"/>
        <w:spacing w:line="240" w:lineRule="auto"/>
        <w:ind w:hanging="340"/>
        <w:jc w:val="left"/>
      </w:pPr>
      <w:r>
        <w:t>May, M</w:t>
      </w:r>
      <w:r w:rsidR="001F242F">
        <w:t>.</w:t>
      </w:r>
      <w:r>
        <w:t xml:space="preserve"> (1998): Jugendarbeit und soziale Milieus. Plädoyer für eine neue Emanzipationspädagogik. In: Kiesel, D./Scherr, A./Thole, W. (Hrsg.): Standortbestimmung Jugendarbeit. Theoretische Or</w:t>
      </w:r>
      <w:r>
        <w:t>i</w:t>
      </w:r>
      <w:r>
        <w:t>entierungen und empirische Befunde. Wochen</w:t>
      </w:r>
      <w:r w:rsidR="00CD4157">
        <w:t>schau Verlag. Schwalbach/Ts. S. 79-</w:t>
      </w:r>
      <w:r>
        <w:t>103.</w:t>
      </w:r>
    </w:p>
    <w:p w:rsidR="00331EE7" w:rsidRPr="008E0684" w:rsidRDefault="00331EE7" w:rsidP="00197595">
      <w:pPr>
        <w:pStyle w:val="Textkrper"/>
        <w:spacing w:line="240" w:lineRule="auto"/>
        <w:ind w:hanging="340"/>
        <w:jc w:val="left"/>
      </w:pPr>
      <w:proofErr w:type="spellStart"/>
      <w:r>
        <w:t>Maykus</w:t>
      </w:r>
      <w:proofErr w:type="spellEnd"/>
      <w:r>
        <w:t xml:space="preserve">, St. (2013): Jugendarbeit und Schule. In: Rauschenbach, </w:t>
      </w:r>
      <w:proofErr w:type="spellStart"/>
      <w:r>
        <w:t>Th</w:t>
      </w:r>
      <w:proofErr w:type="spellEnd"/>
      <w:r>
        <w:t>./ Borrmann, St. (Hrsg.): Arbeit</w:t>
      </w:r>
      <w:r>
        <w:t>s</w:t>
      </w:r>
      <w:r>
        <w:t>felder der Kinder- und Jugendarbeit. Beltz Juventa. Weinheim und Basel.</w:t>
      </w:r>
    </w:p>
    <w:p w:rsidR="00B677C1" w:rsidRDefault="00B677C1" w:rsidP="00197595">
      <w:pPr>
        <w:pStyle w:val="Textkrper"/>
        <w:spacing w:line="240" w:lineRule="auto"/>
        <w:ind w:hanging="340"/>
        <w:jc w:val="left"/>
      </w:pPr>
      <w:proofErr w:type="spellStart"/>
      <w:r w:rsidRPr="008E0684">
        <w:t>Muchow</w:t>
      </w:r>
      <w:proofErr w:type="spellEnd"/>
      <w:r w:rsidRPr="008E0684">
        <w:t>, M</w:t>
      </w:r>
      <w:r w:rsidR="008B6BCC">
        <w:t>.</w:t>
      </w:r>
      <w:r w:rsidRPr="008E0684">
        <w:t xml:space="preserve">/ </w:t>
      </w:r>
      <w:proofErr w:type="spellStart"/>
      <w:r w:rsidRPr="008E0684">
        <w:t>Muchow</w:t>
      </w:r>
      <w:proofErr w:type="spellEnd"/>
      <w:r w:rsidRPr="008E0684">
        <w:t>, H</w:t>
      </w:r>
      <w:r w:rsidR="008B6BCC">
        <w:t>.</w:t>
      </w:r>
      <w:r w:rsidRPr="008E0684">
        <w:t xml:space="preserve"> H</w:t>
      </w:r>
      <w:r w:rsidR="008B6BCC">
        <w:t>.</w:t>
      </w:r>
      <w:r w:rsidRPr="008E0684">
        <w:t xml:space="preserve"> (1935/1998): Der Lebensraum des Großstadtkindes. Reprint.</w:t>
      </w:r>
      <w:r w:rsidR="00CD4157">
        <w:t xml:space="preserve"> </w:t>
      </w:r>
      <w:proofErr w:type="spellStart"/>
      <w:r w:rsidRPr="008E0684">
        <w:t>päd.extra</w:t>
      </w:r>
      <w:proofErr w:type="spellEnd"/>
      <w:r w:rsidRPr="008E0684">
        <w:t xml:space="preserve"> Buchverlag.</w:t>
      </w:r>
      <w:r w:rsidR="00CD4157" w:rsidRPr="00CD4157">
        <w:t xml:space="preserve"> </w:t>
      </w:r>
      <w:r w:rsidR="00CD4157" w:rsidRPr="008E0684">
        <w:t>München</w:t>
      </w:r>
      <w:r w:rsidR="00CD4157">
        <w:t>.</w:t>
      </w:r>
    </w:p>
    <w:p w:rsidR="008562DB" w:rsidRDefault="008562DB" w:rsidP="00197595">
      <w:pPr>
        <w:pStyle w:val="Textkrper"/>
        <w:spacing w:line="240" w:lineRule="auto"/>
        <w:ind w:hanging="340"/>
        <w:jc w:val="left"/>
      </w:pPr>
      <w:r w:rsidRPr="008E0684">
        <w:t>Müller, B. (1996): Bildungsansprüche der Jugendarbeit. In: Brenner, G./Hafeneger, B. (Hrsg.): Pädagogik mit Jugendlichen. Bildungsansprüche, Wertevermittlung und Individualisierung. Juventa Ve</w:t>
      </w:r>
      <w:r w:rsidR="00CD4157">
        <w:t>rlag. Weinheim/München. S. 89-</w:t>
      </w:r>
      <w:r w:rsidRPr="008E0684">
        <w:t>96.</w:t>
      </w:r>
    </w:p>
    <w:p w:rsidR="00B93384" w:rsidRPr="008E0684" w:rsidRDefault="00B93384" w:rsidP="00197595">
      <w:pPr>
        <w:pStyle w:val="Textkrper"/>
        <w:spacing w:line="240" w:lineRule="auto"/>
        <w:ind w:hanging="340"/>
        <w:jc w:val="left"/>
      </w:pPr>
      <w:r w:rsidRPr="008E0684">
        <w:t xml:space="preserve">Müller, B. (2006): Was ist die Aufgabe einer Theorie der Jugendarbeit? Kommentierung von Hermann Gieseckes „Versuch 4“. In: Lindner, </w:t>
      </w:r>
      <w:r w:rsidR="008B6BCC">
        <w:t>W</w:t>
      </w:r>
      <w:r w:rsidRPr="008E0684">
        <w:t>. (Hrsg.): 1964-2004. Vierzig Jahre Kinder- und Jugendarbeit in Deutschland : Aufbruch, Aufstieg und neue Ungewissheit. VS Verlag. Wiesb</w:t>
      </w:r>
      <w:r w:rsidRPr="008E0684">
        <w:t>a</w:t>
      </w:r>
      <w:r w:rsidR="00CD4157">
        <w:t>den. S. 109-</w:t>
      </w:r>
      <w:r w:rsidRPr="008E0684">
        <w:t>119.</w:t>
      </w:r>
    </w:p>
    <w:p w:rsidR="00DF1D97" w:rsidRPr="008E0684" w:rsidRDefault="00DF1D97" w:rsidP="00197595">
      <w:pPr>
        <w:pStyle w:val="Textkrper"/>
        <w:spacing w:line="240" w:lineRule="auto"/>
        <w:ind w:hanging="340"/>
        <w:jc w:val="left"/>
      </w:pPr>
      <w:r>
        <w:t>Müller, B./ Schmidt, S./ Schulz, M. (2005):</w:t>
      </w:r>
      <w:r w:rsidRPr="00DF1D97">
        <w:t xml:space="preserve"> Wahrnehmen können. Jugendarbeit und informelle Bildung. Freiburg i. Br.</w:t>
      </w:r>
    </w:p>
    <w:p w:rsidR="00E91870" w:rsidRDefault="003177C9" w:rsidP="00197595">
      <w:pPr>
        <w:pStyle w:val="Textkrper"/>
        <w:spacing w:line="240" w:lineRule="auto"/>
        <w:ind w:hanging="340"/>
        <w:jc w:val="left"/>
      </w:pPr>
      <w:r w:rsidRPr="008E0684">
        <w:t xml:space="preserve">Müller, C. W./ </w:t>
      </w:r>
      <w:proofErr w:type="spellStart"/>
      <w:r w:rsidRPr="008E0684">
        <w:t>Kentler</w:t>
      </w:r>
      <w:proofErr w:type="spellEnd"/>
      <w:r w:rsidRPr="008E0684">
        <w:t>, H./ Mollenhauer, K./ Giesecke, H. (1964): Was ist Jugendarbeit? Vier Vers</w:t>
      </w:r>
      <w:r w:rsidRPr="008E0684">
        <w:t>u</w:t>
      </w:r>
      <w:r w:rsidRPr="008E0684">
        <w:t>che zu einer Theorie. Juventa Verlag. München.</w:t>
      </w:r>
    </w:p>
    <w:p w:rsidR="003E3C86" w:rsidRDefault="003E3C86" w:rsidP="00197595">
      <w:pPr>
        <w:pStyle w:val="Textkrper"/>
        <w:spacing w:line="240" w:lineRule="auto"/>
        <w:ind w:hanging="340"/>
        <w:jc w:val="left"/>
      </w:pPr>
      <w:r>
        <w:t xml:space="preserve">Müller, K. (2013): Personalentwicklung. In: </w:t>
      </w:r>
      <w:r w:rsidRPr="008E0684">
        <w:t>Deinet, U./Sturzenhecker, B. (Hrsg.): Handbuch Offene Kinder- und Jugendarbeit. VS Verlag. Wiesbaden</w:t>
      </w:r>
      <w:r w:rsidR="00CD4157">
        <w:t>. S. 581-</w:t>
      </w:r>
      <w:r>
        <w:t>585.</w:t>
      </w:r>
    </w:p>
    <w:p w:rsidR="00DF1D97" w:rsidRPr="008E0684" w:rsidRDefault="00DF1D97" w:rsidP="00197595">
      <w:pPr>
        <w:pStyle w:val="Textkrper"/>
        <w:spacing w:line="240" w:lineRule="auto"/>
        <w:ind w:hanging="340"/>
        <w:jc w:val="left"/>
      </w:pPr>
      <w:r>
        <w:t>Münchmeier, R. (1992):</w:t>
      </w:r>
      <w:r w:rsidRPr="00DF1D97">
        <w:t xml:space="preserve"> Institutionalisierung pädagogischer Praxis am Beispiel der Jugendarbeit. In: Zeitschrift für Pädagogik, Heft 3, S. 371</w:t>
      </w:r>
      <w:r w:rsidR="00CD4157">
        <w:t>-</w:t>
      </w:r>
      <w:r w:rsidRPr="00DF1D97">
        <w:t>384.</w:t>
      </w:r>
    </w:p>
    <w:p w:rsidR="00355C3B" w:rsidRDefault="00355C3B" w:rsidP="00197595">
      <w:pPr>
        <w:pStyle w:val="Textkrper"/>
        <w:spacing w:line="240" w:lineRule="auto"/>
        <w:ind w:hanging="340"/>
        <w:jc w:val="left"/>
      </w:pPr>
      <w:r w:rsidRPr="008E0684">
        <w:t>Münchmeier, R</w:t>
      </w:r>
      <w:r w:rsidR="0037277E" w:rsidRPr="008E0684">
        <w:t xml:space="preserve">. </w:t>
      </w:r>
      <w:r w:rsidRPr="008E0684">
        <w:t xml:space="preserve">(2001): Jugend. In: Otto, H.-U./Thiersch, H. (Hrsg.): Handbuch Soziale Arbeit Sozialpädagogik. </w:t>
      </w:r>
      <w:proofErr w:type="spellStart"/>
      <w:r w:rsidRPr="008E0684">
        <w:t>Luchte</w:t>
      </w:r>
      <w:r w:rsidR="00CD4157">
        <w:t>rhand</w:t>
      </w:r>
      <w:proofErr w:type="spellEnd"/>
      <w:r w:rsidR="00CD4157">
        <w:t xml:space="preserve"> Verlag. Neuwied. S. 816-</w:t>
      </w:r>
      <w:r w:rsidRPr="008E0684">
        <w:t>830.</w:t>
      </w:r>
    </w:p>
    <w:p w:rsidR="00F07134" w:rsidRPr="00F07134" w:rsidRDefault="00F07134" w:rsidP="00197595">
      <w:pPr>
        <w:pStyle w:val="Textkrper"/>
        <w:spacing w:line="240" w:lineRule="auto"/>
        <w:ind w:hanging="340"/>
        <w:jc w:val="left"/>
      </w:pPr>
      <w:r w:rsidRPr="001A06B0">
        <w:t xml:space="preserve">Münchmeier, R. (2012): positive </w:t>
      </w:r>
      <w:proofErr w:type="spellStart"/>
      <w:r w:rsidRPr="001A06B0">
        <w:t>and</w:t>
      </w:r>
      <w:proofErr w:type="spellEnd"/>
      <w:r w:rsidRPr="001A06B0">
        <w:t xml:space="preserve"> </w:t>
      </w:r>
      <w:proofErr w:type="spellStart"/>
      <w:r w:rsidRPr="001A06B0">
        <w:t>independent</w:t>
      </w:r>
      <w:proofErr w:type="spellEnd"/>
      <w:r w:rsidRPr="001A06B0">
        <w:t xml:space="preserve"> </w:t>
      </w:r>
      <w:proofErr w:type="spellStart"/>
      <w:r w:rsidRPr="001A06B0">
        <w:t>youth</w:t>
      </w:r>
      <w:proofErr w:type="spellEnd"/>
      <w:r w:rsidRPr="001A06B0">
        <w:t xml:space="preserve"> </w:t>
      </w:r>
      <w:proofErr w:type="spellStart"/>
      <w:r w:rsidRPr="001A06B0">
        <w:t>policy</w:t>
      </w:r>
      <w:proofErr w:type="spellEnd"/>
      <w:r w:rsidRPr="001A06B0">
        <w:t xml:space="preserve">. </w:t>
      </w:r>
      <w:r w:rsidRPr="00F07134">
        <w:t xml:space="preserve">Vortrag gehalten am 29 &amp; 30 </w:t>
      </w:r>
      <w:proofErr w:type="spellStart"/>
      <w:r w:rsidRPr="00F07134">
        <w:t>October</w:t>
      </w:r>
      <w:proofErr w:type="spellEnd"/>
      <w:r w:rsidRPr="00F07134">
        <w:t xml:space="preserve"> 2012, </w:t>
      </w:r>
      <w:proofErr w:type="spellStart"/>
      <w:r w:rsidRPr="00F07134">
        <w:t>Rotterdem</w:t>
      </w:r>
      <w:proofErr w:type="spellEnd"/>
      <w:r w:rsidRPr="00F07134">
        <w:t xml:space="preserve">, im multilateral </w:t>
      </w:r>
      <w:proofErr w:type="spellStart"/>
      <w:r w:rsidRPr="00F07134">
        <w:t>peer</w:t>
      </w:r>
      <w:proofErr w:type="spellEnd"/>
      <w:r w:rsidRPr="00F07134">
        <w:t xml:space="preserve"> </w:t>
      </w:r>
      <w:proofErr w:type="spellStart"/>
      <w:r w:rsidRPr="00F07134">
        <w:t>learning</w:t>
      </w:r>
      <w:proofErr w:type="spellEnd"/>
      <w:r w:rsidRPr="00F07134">
        <w:t xml:space="preserve"> </w:t>
      </w:r>
      <w:proofErr w:type="spellStart"/>
      <w:r w:rsidRPr="00F07134">
        <w:t>seminar</w:t>
      </w:r>
      <w:proofErr w:type="spellEnd"/>
      <w:r>
        <w:t xml:space="preserve">. </w:t>
      </w:r>
      <w:r w:rsidRPr="00F07134">
        <w:t xml:space="preserve">URL: </w:t>
      </w:r>
      <w:hyperlink r:id="rId14" w:history="1">
        <w:r w:rsidRPr="00F07134">
          <w:rPr>
            <w:rStyle w:val="Hyperlink"/>
          </w:rPr>
          <w:t>http://www.youthpolicy.nl/youthpolicy/berichtenfotos/MunchmeierRotterdam_2012.pptx</w:t>
        </w:r>
      </w:hyperlink>
      <w:r w:rsidRPr="00F07134">
        <w:t xml:space="preserve"> [Zugriff: </w:t>
      </w:r>
      <w:r w:rsidR="00CD4157">
        <w:t>07</w:t>
      </w:r>
      <w:r w:rsidRPr="00F07134">
        <w:t>.08.2015].</w:t>
      </w:r>
    </w:p>
    <w:p w:rsidR="00CF0466" w:rsidRPr="008E0684" w:rsidRDefault="00CF0466" w:rsidP="00197595">
      <w:pPr>
        <w:pStyle w:val="Textkrper"/>
        <w:spacing w:line="240" w:lineRule="auto"/>
        <w:ind w:hanging="340"/>
        <w:jc w:val="left"/>
      </w:pPr>
      <w:r w:rsidRPr="001A06B0">
        <w:t xml:space="preserve">Münder, J./ Jordan, E./ Kreft, D./ </w:t>
      </w:r>
      <w:proofErr w:type="spellStart"/>
      <w:r w:rsidRPr="001A06B0">
        <w:t>Laikies</w:t>
      </w:r>
      <w:proofErr w:type="spellEnd"/>
      <w:r w:rsidRPr="001A06B0">
        <w:t xml:space="preserve">, </w:t>
      </w:r>
      <w:proofErr w:type="spellStart"/>
      <w:r w:rsidRPr="001A06B0">
        <w:t>Th</w:t>
      </w:r>
      <w:proofErr w:type="spellEnd"/>
      <w:r w:rsidRPr="001A06B0">
        <w:t xml:space="preserve">./ </w:t>
      </w:r>
      <w:r w:rsidRPr="008E0684">
        <w:t>Lauer, H./ Proksch, R./ Schäfer, K. (1999): Frankfurter Lehr- und Praxiskommentar zum KJHG/SGB VIII. 3., vollständig überarbeitete Auflage. Votum Verlag. Münster</w:t>
      </w:r>
      <w:r w:rsidR="00B276AF" w:rsidRPr="008E0684">
        <w:t>.</w:t>
      </w:r>
    </w:p>
    <w:p w:rsidR="008D2E39" w:rsidRDefault="008D2E39" w:rsidP="00197595">
      <w:pPr>
        <w:pStyle w:val="Textkrper"/>
        <w:spacing w:line="240" w:lineRule="auto"/>
        <w:ind w:hanging="340"/>
        <w:jc w:val="left"/>
      </w:pPr>
      <w:r w:rsidRPr="005F28CA">
        <w:lastRenderedPageBreak/>
        <w:t>Münder, J.</w:t>
      </w:r>
      <w:r w:rsidR="00CF0466" w:rsidRPr="005F28CA">
        <w:t xml:space="preserve">/ </w:t>
      </w:r>
      <w:proofErr w:type="spellStart"/>
      <w:r w:rsidR="00CF0466" w:rsidRPr="005F28CA">
        <w:t>Meysen</w:t>
      </w:r>
      <w:proofErr w:type="spellEnd"/>
      <w:r w:rsidR="00CF0466" w:rsidRPr="005F28CA">
        <w:t xml:space="preserve">, </w:t>
      </w:r>
      <w:proofErr w:type="spellStart"/>
      <w:r w:rsidR="00CF0466" w:rsidRPr="005F28CA">
        <w:t>Th</w:t>
      </w:r>
      <w:proofErr w:type="spellEnd"/>
      <w:r w:rsidR="00CF0466" w:rsidRPr="005F28CA">
        <w:t xml:space="preserve">./ </w:t>
      </w:r>
      <w:proofErr w:type="spellStart"/>
      <w:r w:rsidR="00CF0466" w:rsidRPr="005F28CA">
        <w:t>Trenczek</w:t>
      </w:r>
      <w:proofErr w:type="spellEnd"/>
      <w:r w:rsidR="00CF0466" w:rsidRPr="005F28CA">
        <w:t xml:space="preserve">, </w:t>
      </w:r>
      <w:proofErr w:type="spellStart"/>
      <w:r w:rsidR="00CF0466" w:rsidRPr="005F28CA">
        <w:t>Th</w:t>
      </w:r>
      <w:proofErr w:type="spellEnd"/>
      <w:r w:rsidR="00CF0466" w:rsidRPr="005F28CA">
        <w:t>.</w:t>
      </w:r>
      <w:r w:rsidRPr="005F28CA">
        <w:t xml:space="preserve"> </w:t>
      </w:r>
      <w:r w:rsidRPr="008E0684">
        <w:t>(200</w:t>
      </w:r>
      <w:r w:rsidR="00DE2582" w:rsidRPr="008E0684">
        <w:t>9</w:t>
      </w:r>
      <w:r w:rsidRPr="008E0684">
        <w:t>)</w:t>
      </w:r>
      <w:r w:rsidR="00CF0466" w:rsidRPr="008E0684">
        <w:t xml:space="preserve"> (Hrsg.)</w:t>
      </w:r>
      <w:r w:rsidRPr="008E0684">
        <w:t xml:space="preserve">: </w:t>
      </w:r>
      <w:r w:rsidR="00CF0466" w:rsidRPr="008E0684">
        <w:t xml:space="preserve">Frankfurter Kommentar zum SGB VIII: Kinder- und Jugendhilfe. 6., vollständig überarbeitete Auflage. </w:t>
      </w:r>
      <w:r w:rsidR="00DE2582" w:rsidRPr="008E0684">
        <w:t xml:space="preserve">Juventa </w:t>
      </w:r>
      <w:r w:rsidR="0037277E" w:rsidRPr="008E0684">
        <w:t>Verlag.</w:t>
      </w:r>
      <w:r w:rsidR="00CF0466" w:rsidRPr="008E0684">
        <w:t xml:space="preserve"> München</w:t>
      </w:r>
      <w:r w:rsidR="0037277E" w:rsidRPr="008E0684">
        <w:t>.</w:t>
      </w:r>
    </w:p>
    <w:p w:rsidR="00036E68" w:rsidRPr="008E0684" w:rsidRDefault="00036E68" w:rsidP="00197595">
      <w:pPr>
        <w:pStyle w:val="Textkrper"/>
        <w:spacing w:line="240" w:lineRule="auto"/>
        <w:ind w:hanging="340"/>
        <w:jc w:val="left"/>
      </w:pPr>
      <w:r>
        <w:t>Münder, J./ Wiesner, R. (Hrsg.) (2007)</w:t>
      </w:r>
      <w:r w:rsidR="00896D74">
        <w:t xml:space="preserve">: Kinder- und Jugendhilferecht. </w:t>
      </w:r>
      <w:r>
        <w:t>1. Aufl</w:t>
      </w:r>
      <w:r w:rsidR="00896D74">
        <w:t>age</w:t>
      </w:r>
      <w:r>
        <w:t>. Nomos-Verlag. Baden-Baden.</w:t>
      </w:r>
    </w:p>
    <w:p w:rsidR="009771EB" w:rsidRDefault="009771EB" w:rsidP="00197595">
      <w:pPr>
        <w:pStyle w:val="Textkrper"/>
        <w:spacing w:line="240" w:lineRule="auto"/>
        <w:ind w:hanging="340"/>
        <w:jc w:val="left"/>
      </w:pPr>
      <w:proofErr w:type="spellStart"/>
      <w:r w:rsidRPr="008E0684">
        <w:t>Naudascher</w:t>
      </w:r>
      <w:proofErr w:type="spellEnd"/>
      <w:r w:rsidRPr="008E0684">
        <w:t>, B</w:t>
      </w:r>
      <w:r w:rsidR="008B6BCC">
        <w:t>.</w:t>
      </w:r>
      <w:r w:rsidRPr="008E0684">
        <w:t xml:space="preserve"> (1990): Freizeit in öffentlicher Hand. Behördliche Jugendpflege in Deutschland von 1900 – 1980. </w:t>
      </w:r>
      <w:proofErr w:type="spellStart"/>
      <w:r w:rsidRPr="008E0684">
        <w:t>Bröchler</w:t>
      </w:r>
      <w:proofErr w:type="spellEnd"/>
      <w:r w:rsidRPr="008E0684">
        <w:t xml:space="preserve"> Verlag. Düsseldorf.</w:t>
      </w:r>
    </w:p>
    <w:p w:rsidR="00F6095E" w:rsidRDefault="00F6095E" w:rsidP="00197595">
      <w:pPr>
        <w:pStyle w:val="Textkrper"/>
        <w:spacing w:line="240" w:lineRule="auto"/>
        <w:ind w:hanging="340"/>
        <w:jc w:val="left"/>
      </w:pPr>
      <w:r>
        <w:t>Nick, Peter (2002): Ohne Angst verschieden sein; Differenzerfahrungen und Identitätskonstrukti</w:t>
      </w:r>
      <w:r>
        <w:t>o</w:t>
      </w:r>
      <w:r>
        <w:t>nen in der multikulturellen Gesellschaft. Campus Verlag. Frankfurt a.M.</w:t>
      </w:r>
    </w:p>
    <w:p w:rsidR="00E47A25" w:rsidRDefault="00E47A25" w:rsidP="00197595">
      <w:pPr>
        <w:pStyle w:val="Textkrper"/>
        <w:spacing w:line="240" w:lineRule="auto"/>
        <w:ind w:hanging="340"/>
        <w:jc w:val="left"/>
      </w:pPr>
      <w:proofErr w:type="spellStart"/>
      <w:r>
        <w:t>Oechler</w:t>
      </w:r>
      <w:proofErr w:type="spellEnd"/>
      <w:r>
        <w:t>, M./ Schmidt, H. (2013):</w:t>
      </w:r>
      <w:r w:rsidRPr="00E47A25">
        <w:t xml:space="preserve"> Empirie der Kinder- und Jugendverbandsarbeit. </w:t>
      </w:r>
      <w:r w:rsidR="00896D74">
        <w:t xml:space="preserve">VS Verlag. </w:t>
      </w:r>
      <w:r w:rsidRPr="00E47A25">
        <w:t>Wiesb</w:t>
      </w:r>
      <w:r w:rsidRPr="00E47A25">
        <w:t>a</w:t>
      </w:r>
      <w:r w:rsidRPr="00E47A25">
        <w:t>den.</w:t>
      </w:r>
    </w:p>
    <w:p w:rsidR="00EE3626" w:rsidRPr="008E0684" w:rsidRDefault="00EE3626" w:rsidP="00197595">
      <w:pPr>
        <w:pStyle w:val="Textkrper"/>
        <w:spacing w:line="240" w:lineRule="auto"/>
        <w:ind w:hanging="340"/>
        <w:jc w:val="left"/>
      </w:pPr>
      <w:proofErr w:type="spellStart"/>
      <w:r w:rsidRPr="00EE3626">
        <w:t>Plewig</w:t>
      </w:r>
      <w:proofErr w:type="spellEnd"/>
      <w:r>
        <w:t>, H.-J.</w:t>
      </w:r>
      <w:r w:rsidRPr="00EE3626">
        <w:t xml:space="preserve"> </w:t>
      </w:r>
      <w:r>
        <w:t>(</w:t>
      </w:r>
      <w:r w:rsidRPr="00EE3626">
        <w:t>2010</w:t>
      </w:r>
      <w:r>
        <w:t xml:space="preserve">): </w:t>
      </w:r>
      <w:r w:rsidRPr="00EE3626">
        <w:t>„Konfrontative Pädagogik“</w:t>
      </w:r>
      <w:r>
        <w:t>. In: Dollinger, B./ Schmidt-Semisch, H. (Hrsg.): Handbuch Jugendkriminalität. Kriminologie und Sozialpädagogik im Dialog. VS Verlag. Wie</w:t>
      </w:r>
      <w:r>
        <w:t>s</w:t>
      </w:r>
      <w:r>
        <w:t xml:space="preserve">baden. S. </w:t>
      </w:r>
      <w:r w:rsidRPr="00EE3626">
        <w:t>427</w:t>
      </w:r>
      <w:r>
        <w:t>-440.</w:t>
      </w:r>
    </w:p>
    <w:p w:rsidR="001172C5" w:rsidRDefault="001172C5" w:rsidP="00197595">
      <w:pPr>
        <w:pStyle w:val="Textkrper"/>
        <w:spacing w:line="240" w:lineRule="auto"/>
        <w:ind w:hanging="340"/>
        <w:jc w:val="left"/>
      </w:pPr>
      <w:proofErr w:type="spellStart"/>
      <w:r>
        <w:t>Rancière</w:t>
      </w:r>
      <w:proofErr w:type="spellEnd"/>
      <w:r>
        <w:t>, J</w:t>
      </w:r>
      <w:r w:rsidR="008B6BCC">
        <w:t>.</w:t>
      </w:r>
      <w:r>
        <w:t xml:space="preserve"> (2010): Demokratie und Postdemokratie. In: </w:t>
      </w:r>
      <w:proofErr w:type="spellStart"/>
      <w:r>
        <w:t>Badiou</w:t>
      </w:r>
      <w:proofErr w:type="spellEnd"/>
      <w:r>
        <w:t>, A</w:t>
      </w:r>
      <w:r w:rsidR="008B6BCC">
        <w:t>.</w:t>
      </w:r>
      <w:r>
        <w:t xml:space="preserve">/ </w:t>
      </w:r>
      <w:proofErr w:type="spellStart"/>
      <w:r>
        <w:t>Rancière</w:t>
      </w:r>
      <w:proofErr w:type="spellEnd"/>
      <w:r>
        <w:t>, J</w:t>
      </w:r>
      <w:r w:rsidR="008B6BCC">
        <w:t xml:space="preserve">. </w:t>
      </w:r>
      <w:r>
        <w:t xml:space="preserve">(Hrsg.): Politik der Wahrheit. Turia + Kant. </w:t>
      </w:r>
      <w:r w:rsidR="008B6BCC">
        <w:t xml:space="preserve">Wien/Berlin. </w:t>
      </w:r>
      <w:r w:rsidR="00896D74">
        <w:t>S. 119-</w:t>
      </w:r>
      <w:r>
        <w:t>156.</w:t>
      </w:r>
    </w:p>
    <w:p w:rsidR="00E47A25" w:rsidRDefault="00E47A25" w:rsidP="00197595">
      <w:pPr>
        <w:pStyle w:val="Textkrper"/>
        <w:spacing w:line="240" w:lineRule="auto"/>
        <w:ind w:hanging="340"/>
        <w:jc w:val="left"/>
      </w:pPr>
      <w:r>
        <w:t>Rauschenbach, T./</w:t>
      </w:r>
      <w:r w:rsidRPr="00E47A25">
        <w:t xml:space="preserve"> Borrmann, S. (2013)</w:t>
      </w:r>
      <w:r>
        <w:t>:</w:t>
      </w:r>
      <w:r w:rsidRPr="00E47A25">
        <w:t xml:space="preserve"> Arbeitsfelder der Kinder- und Jugendarbeit. Wei</w:t>
      </w:r>
      <w:r w:rsidRPr="00E47A25">
        <w:t>n</w:t>
      </w:r>
      <w:r w:rsidRPr="00E47A25">
        <w:t>heim/Basel.</w:t>
      </w:r>
    </w:p>
    <w:p w:rsidR="00202884" w:rsidRDefault="00202884" w:rsidP="00197595">
      <w:pPr>
        <w:pStyle w:val="Textkrper"/>
        <w:spacing w:line="240" w:lineRule="auto"/>
        <w:ind w:hanging="340"/>
        <w:jc w:val="left"/>
      </w:pPr>
      <w:proofErr w:type="spellStart"/>
      <w:r w:rsidRPr="00FE192F">
        <w:t>Rauw</w:t>
      </w:r>
      <w:proofErr w:type="spellEnd"/>
      <w:r>
        <w:t>, R.</w:t>
      </w:r>
      <w:r w:rsidRPr="00FE192F">
        <w:t>/</w:t>
      </w:r>
      <w:r>
        <w:t xml:space="preserve"> </w:t>
      </w:r>
      <w:proofErr w:type="spellStart"/>
      <w:r w:rsidRPr="00FE192F">
        <w:t>Drogand-Strud</w:t>
      </w:r>
      <w:proofErr w:type="spellEnd"/>
      <w:r w:rsidR="00170558">
        <w:t>, M. (</w:t>
      </w:r>
      <w:r w:rsidRPr="00FE192F">
        <w:t>2013</w:t>
      </w:r>
      <w:r w:rsidR="00170558">
        <w:t xml:space="preserve">): Geschlechtsbezogene Pädagogik in der Offenen Kinder- und Jugendarbeit. In: </w:t>
      </w:r>
      <w:r w:rsidR="00170558" w:rsidRPr="008E0684">
        <w:t>Deinet, U./ Sturzenhecker, B. (Hrsg.): Handbuch Offene Kinder- und Jugenda</w:t>
      </w:r>
      <w:r w:rsidR="00170558" w:rsidRPr="008E0684">
        <w:t>r</w:t>
      </w:r>
      <w:r w:rsidR="00170558" w:rsidRPr="008E0684">
        <w:t>beit. VS Verlag. Wiesbaden.</w:t>
      </w:r>
      <w:r w:rsidR="00170558">
        <w:t xml:space="preserve"> S. 227-242.</w:t>
      </w:r>
    </w:p>
    <w:p w:rsidR="00565BC4" w:rsidRPr="008E0684" w:rsidRDefault="00565BC4" w:rsidP="00197595">
      <w:pPr>
        <w:pStyle w:val="Textkrper"/>
        <w:spacing w:line="240" w:lineRule="auto"/>
        <w:ind w:hanging="340"/>
        <w:jc w:val="left"/>
      </w:pPr>
      <w:r w:rsidRPr="008E0684">
        <w:t>Richter, E./ Richter, H./ Sturzenhecker, B./ Lehmann, T./ Schwerthelm, M.(</w:t>
      </w:r>
      <w:r w:rsidR="001F242F">
        <w:t>2016</w:t>
      </w:r>
      <w:r w:rsidRPr="008E0684">
        <w:t>): Bildung zur Demokratie – Operationalisierung des Demokratiebegriffs für pädagogische Institutionen. In: Knauer, R./ Sturzenhecker, B. (Hrsg.): Demokratische Partizipation von Kindern. Juventa Verlag. Weinheim/München.</w:t>
      </w:r>
      <w:r w:rsidR="001F242F">
        <w:t xml:space="preserve"> S. </w:t>
      </w:r>
      <w:r w:rsidR="002B0C1E">
        <w:t>106-131.</w:t>
      </w:r>
    </w:p>
    <w:p w:rsidR="00565BC4" w:rsidRPr="008E0684" w:rsidRDefault="00565BC4" w:rsidP="00197595">
      <w:pPr>
        <w:pStyle w:val="Textkrper"/>
        <w:spacing w:line="240" w:lineRule="auto"/>
        <w:ind w:hanging="340"/>
        <w:jc w:val="left"/>
      </w:pPr>
      <w:r w:rsidRPr="008E0684">
        <w:t xml:space="preserve">Richter, H. (2000): Vereinspädagogik. Zur Institutionalisierung der Pädagogik des Sozialen. In: Müller, S./ </w:t>
      </w:r>
      <w:proofErr w:type="spellStart"/>
      <w:r w:rsidRPr="008E0684">
        <w:t>Sünker</w:t>
      </w:r>
      <w:proofErr w:type="spellEnd"/>
      <w:r w:rsidRPr="008E0684">
        <w:t xml:space="preserve">, H./ Olk, T./ Böllert, K. (Hrsg.): Soziale Arbeit. Gesellschaftliche Bedingungen und professionelle Perspektiven. </w:t>
      </w:r>
      <w:proofErr w:type="spellStart"/>
      <w:r w:rsidRPr="008E0684">
        <w:t>Luchterhand</w:t>
      </w:r>
      <w:proofErr w:type="spellEnd"/>
      <w:r w:rsidRPr="008E0684">
        <w:t xml:space="preserve"> Verlag. Neuwied. S. 154</w:t>
      </w:r>
      <w:r w:rsidR="00896D74">
        <w:t>-</w:t>
      </w:r>
      <w:r w:rsidRPr="008E0684">
        <w:t>164.</w:t>
      </w:r>
    </w:p>
    <w:p w:rsidR="00E47B5A" w:rsidRDefault="00E47B5A" w:rsidP="00197595">
      <w:pPr>
        <w:pStyle w:val="Textkrper"/>
        <w:spacing w:line="240" w:lineRule="auto"/>
        <w:ind w:hanging="340"/>
        <w:jc w:val="left"/>
      </w:pPr>
      <w:r w:rsidRPr="008E0684">
        <w:t>Richter, H</w:t>
      </w:r>
      <w:r w:rsidR="008B6BCC">
        <w:t>.</w:t>
      </w:r>
      <w:r w:rsidRPr="008E0684">
        <w:t xml:space="preserve"> (2001): Kommunalpädagogik. Studien zur interkulturellen Bildung. Peter Lang.</w:t>
      </w:r>
      <w:r w:rsidR="00F27269" w:rsidRPr="00F27269">
        <w:t xml:space="preserve"> </w:t>
      </w:r>
      <w:r w:rsidR="00F27269">
        <w:t>Frankfurt a. M.</w:t>
      </w:r>
    </w:p>
    <w:p w:rsidR="00036105" w:rsidRDefault="00036105" w:rsidP="00197595">
      <w:pPr>
        <w:pStyle w:val="Textkrper"/>
        <w:spacing w:line="240" w:lineRule="auto"/>
        <w:ind w:hanging="340"/>
        <w:jc w:val="left"/>
      </w:pPr>
      <w:r w:rsidRPr="00036105">
        <w:t>Richter, H</w:t>
      </w:r>
      <w:r w:rsidR="008B6BCC">
        <w:t>.</w:t>
      </w:r>
      <w:r w:rsidRPr="00036105">
        <w:t xml:space="preserve"> (2011</w:t>
      </w:r>
      <w:r w:rsidR="00D604F9">
        <w:t>): Demokratie. In: Otto, H.-U.</w:t>
      </w:r>
      <w:r w:rsidRPr="00036105">
        <w:t>/ Thiersch, T. (Hrsg.): Handbuch Soziale Arbeit. 4. Auflage. Ernst Reinhardt Verlag. München. S. 228-236.</w:t>
      </w:r>
    </w:p>
    <w:p w:rsidR="00C03AB1" w:rsidRDefault="00C03AB1" w:rsidP="00197595">
      <w:pPr>
        <w:pStyle w:val="Textkrper"/>
        <w:spacing w:line="240" w:lineRule="auto"/>
        <w:ind w:hanging="340"/>
        <w:jc w:val="left"/>
      </w:pPr>
      <w:r>
        <w:t>Richter, H./ Sturzenhecker, B. (2013): Demokratiebildung am Ende? Jugendverbände zwischen Familiarisierung und Verbetrieblichung. In: deutsche jugend, Heft 2, S. 61-67.</w:t>
      </w:r>
    </w:p>
    <w:p w:rsidR="001429E3" w:rsidRDefault="001429E3" w:rsidP="00197595">
      <w:pPr>
        <w:pStyle w:val="Textkrper"/>
        <w:spacing w:line="240" w:lineRule="auto"/>
        <w:ind w:hanging="340"/>
        <w:jc w:val="left"/>
      </w:pPr>
      <w:proofErr w:type="spellStart"/>
      <w:r w:rsidRPr="001429E3">
        <w:t>Riekmann</w:t>
      </w:r>
      <w:proofErr w:type="spellEnd"/>
      <w:r>
        <w:t>,</w:t>
      </w:r>
      <w:r w:rsidRPr="001429E3">
        <w:t xml:space="preserve"> </w:t>
      </w:r>
      <w:r>
        <w:t>W</w:t>
      </w:r>
      <w:r w:rsidR="008B6BCC">
        <w:t>.</w:t>
      </w:r>
      <w:r>
        <w:t>/</w:t>
      </w:r>
      <w:r w:rsidRPr="001429E3">
        <w:t xml:space="preserve"> Epstein</w:t>
      </w:r>
      <w:r>
        <w:t>,</w:t>
      </w:r>
      <w:r w:rsidRPr="001429E3">
        <w:t xml:space="preserve"> A</w:t>
      </w:r>
      <w:r w:rsidR="008B6BCC">
        <w:t>.</w:t>
      </w:r>
      <w:r w:rsidRPr="001429E3">
        <w:t>-T</w:t>
      </w:r>
      <w:r w:rsidR="008B6BCC">
        <w:t>.</w:t>
      </w:r>
      <w:r w:rsidRPr="001429E3">
        <w:t xml:space="preserve"> </w:t>
      </w:r>
      <w:r>
        <w:t xml:space="preserve">(2014): </w:t>
      </w:r>
      <w:r w:rsidRPr="001429E3">
        <w:t>Empirie der Jugendverbandsarbeit bis 1990</w:t>
      </w:r>
      <w:r>
        <w:t xml:space="preserve">. In: </w:t>
      </w:r>
      <w:proofErr w:type="spellStart"/>
      <w:r w:rsidRPr="001429E3">
        <w:t>Oechler</w:t>
      </w:r>
      <w:proofErr w:type="spellEnd"/>
      <w:r>
        <w:t>,</w:t>
      </w:r>
      <w:r w:rsidRPr="001429E3">
        <w:t xml:space="preserve"> M.</w:t>
      </w:r>
      <w:r>
        <w:t>/</w:t>
      </w:r>
      <w:r w:rsidR="00D604F9">
        <w:t xml:space="preserve"> </w:t>
      </w:r>
      <w:r w:rsidRPr="001429E3">
        <w:t>Schmidt</w:t>
      </w:r>
      <w:r>
        <w:t>,</w:t>
      </w:r>
      <w:r w:rsidRPr="001429E3">
        <w:t xml:space="preserve"> H. </w:t>
      </w:r>
      <w:r>
        <w:t>(Hrsg.):</w:t>
      </w:r>
      <w:r w:rsidRPr="001429E3">
        <w:t xml:space="preserve"> Empirie der K</w:t>
      </w:r>
      <w:r>
        <w:t>inder- und Jugendverbandsarbeit.</w:t>
      </w:r>
      <w:r w:rsidR="00F27269">
        <w:t xml:space="preserve"> </w:t>
      </w:r>
      <w:r w:rsidRPr="001429E3">
        <w:t>VS Verlag.</w:t>
      </w:r>
      <w:r>
        <w:t xml:space="preserve"> </w:t>
      </w:r>
      <w:r w:rsidR="00F27269">
        <w:t xml:space="preserve">Wiesbaden. </w:t>
      </w:r>
      <w:r w:rsidR="00896D74">
        <w:t>S. 19-</w:t>
      </w:r>
      <w:r>
        <w:t>100.</w:t>
      </w:r>
    </w:p>
    <w:p w:rsidR="00202884" w:rsidRDefault="00202884" w:rsidP="00197595">
      <w:pPr>
        <w:pStyle w:val="Textkrper"/>
        <w:spacing w:line="240" w:lineRule="auto"/>
        <w:ind w:hanging="340"/>
        <w:jc w:val="left"/>
      </w:pPr>
      <w:r>
        <w:t>Rose, L. (2002): Gender. Zur Bedeutung der Kategorie Geschlecht in der Jugendarbeit. In: Ra</w:t>
      </w:r>
      <w:r>
        <w:t>u</w:t>
      </w:r>
      <w:r>
        <w:t xml:space="preserve">schenbach, </w:t>
      </w:r>
      <w:proofErr w:type="spellStart"/>
      <w:r>
        <w:t>Th</w:t>
      </w:r>
      <w:proofErr w:type="spellEnd"/>
      <w:r>
        <w:t xml:space="preserve">./ </w:t>
      </w:r>
      <w:proofErr w:type="spellStart"/>
      <w:r>
        <w:t>Düx</w:t>
      </w:r>
      <w:proofErr w:type="spellEnd"/>
      <w:r>
        <w:t xml:space="preserve">, W./ </w:t>
      </w:r>
      <w:proofErr w:type="spellStart"/>
      <w:r>
        <w:t>Sass</w:t>
      </w:r>
      <w:proofErr w:type="spellEnd"/>
      <w:r>
        <w:t>, E. (Hrsg.): Jugendarbeit im Aufbruch. Selbstvergewisserung, Impulse, Perspektiven. Votum Verlag. Münster. S. 83-108.</w:t>
      </w:r>
    </w:p>
    <w:p w:rsidR="00273EC9" w:rsidRPr="008E0684" w:rsidRDefault="00DF1D97" w:rsidP="00197595">
      <w:pPr>
        <w:pStyle w:val="Textkrper"/>
        <w:spacing w:line="240" w:lineRule="auto"/>
        <w:ind w:hanging="340"/>
        <w:jc w:val="left"/>
      </w:pPr>
      <w:r>
        <w:t>Rose, L./ Schulz, M. (2007):</w:t>
      </w:r>
      <w:r w:rsidRPr="00DF1D97">
        <w:t xml:space="preserve"> Gender-Inszenierungen. Königstein/Ts.</w:t>
      </w:r>
    </w:p>
    <w:p w:rsidR="004A386D" w:rsidRPr="008E0684" w:rsidRDefault="004A386D" w:rsidP="00197595">
      <w:pPr>
        <w:pStyle w:val="Textkrper"/>
        <w:spacing w:line="240" w:lineRule="auto"/>
        <w:ind w:hanging="340"/>
        <w:jc w:val="left"/>
      </w:pPr>
      <w:r w:rsidRPr="008E0684">
        <w:t>Scherr, A. (1997): Subjektorientierte Jugendarbeit. Eine Einführung in die Grundlagen em</w:t>
      </w:r>
      <w:r w:rsidR="00F27269">
        <w:t>anzipat</w:t>
      </w:r>
      <w:r w:rsidR="00F27269">
        <w:t>o</w:t>
      </w:r>
      <w:r w:rsidR="00F27269">
        <w:t>rischer Jugendpädagogik.</w:t>
      </w:r>
      <w:r w:rsidRPr="008E0684">
        <w:t xml:space="preserve"> </w:t>
      </w:r>
      <w:r w:rsidR="00896D74">
        <w:t xml:space="preserve">Juventa Verlag. </w:t>
      </w:r>
      <w:r w:rsidRPr="008E0684">
        <w:t>Weinheim/ München.</w:t>
      </w:r>
    </w:p>
    <w:p w:rsidR="007565B1" w:rsidRPr="008E0684" w:rsidRDefault="007565B1" w:rsidP="00197595">
      <w:pPr>
        <w:pStyle w:val="Textkrper"/>
        <w:spacing w:line="240" w:lineRule="auto"/>
        <w:ind w:hanging="340"/>
        <w:jc w:val="left"/>
      </w:pPr>
      <w:r w:rsidRPr="008E0684">
        <w:lastRenderedPageBreak/>
        <w:t>Scherr, A. (2000) Emanzipatorische Bildung des Subjekts. In: deutsche Jugend, Heft 5. S. 203 – 208.</w:t>
      </w:r>
    </w:p>
    <w:p w:rsidR="00B276AF" w:rsidRDefault="00B276AF" w:rsidP="00197595">
      <w:pPr>
        <w:pStyle w:val="Textkrper"/>
        <w:spacing w:line="240" w:lineRule="auto"/>
        <w:ind w:hanging="340"/>
        <w:jc w:val="left"/>
      </w:pPr>
      <w:r w:rsidRPr="008E0684">
        <w:t>Scherr, A</w:t>
      </w:r>
      <w:r w:rsidR="002D476B">
        <w:t>.</w:t>
      </w:r>
      <w:r w:rsidRPr="008E0684">
        <w:t xml:space="preserve"> (2002): Der Bildungsauftrag der Jugendarbeit. Aufgaben und Selbstverständnis im Spannungsfeld von sozialpolitischer Indienstnahme und aktueller Bildu</w:t>
      </w:r>
      <w:r w:rsidR="00D604F9">
        <w:t xml:space="preserve">ngsdebatte. In: Münchmeier, R./ Otto, H.-U./ </w:t>
      </w:r>
      <w:r w:rsidRPr="008E0684">
        <w:t>Rabe-Kleberg, U. (Hrsg.): Bildung und Lebenskompetenz. Kinder- und Jugendhilfe vor neuen Aufgaben. Im Auftrag des Bundesjugendkuratoriums. Leske + Bu</w:t>
      </w:r>
      <w:r w:rsidRPr="008E0684">
        <w:t>d</w:t>
      </w:r>
      <w:r w:rsidRPr="008E0684">
        <w:t>rich</w:t>
      </w:r>
      <w:r w:rsidR="00896D74">
        <w:t>. Opladen. S. 93-</w:t>
      </w:r>
      <w:r w:rsidRPr="008E0684">
        <w:t>106.</w:t>
      </w:r>
    </w:p>
    <w:p w:rsidR="005478E2" w:rsidRDefault="005478E2" w:rsidP="00197595">
      <w:pPr>
        <w:pStyle w:val="Textkrper"/>
        <w:spacing w:line="240" w:lineRule="auto"/>
        <w:ind w:hanging="340"/>
        <w:jc w:val="left"/>
      </w:pPr>
      <w:r>
        <w:t>Scherr, A. (</w:t>
      </w:r>
      <w:r w:rsidR="00F6095E">
        <w:t>2001</w:t>
      </w:r>
      <w:r>
        <w:t xml:space="preserve">): </w:t>
      </w:r>
      <w:r w:rsidR="00F6095E">
        <w:t>Interkulturelle Bildung als Befähigung zu einem reflexiven Umgang mit kulture</w:t>
      </w:r>
      <w:r w:rsidR="00F6095E">
        <w:t>l</w:t>
      </w:r>
      <w:r w:rsidR="00F6095E">
        <w:t>len Einbettungen. In: ne</w:t>
      </w:r>
      <w:r w:rsidR="00896D74">
        <w:t xml:space="preserve">ue </w:t>
      </w:r>
      <w:proofErr w:type="spellStart"/>
      <w:r w:rsidR="00896D74">
        <w:t>praxis</w:t>
      </w:r>
      <w:proofErr w:type="spellEnd"/>
      <w:r w:rsidR="00896D74">
        <w:t>, Heft 2</w:t>
      </w:r>
      <w:r w:rsidR="00F6095E">
        <w:t>, S.347.</w:t>
      </w:r>
    </w:p>
    <w:p w:rsidR="00C80378" w:rsidRDefault="00C80378" w:rsidP="00197595">
      <w:pPr>
        <w:pStyle w:val="Textkrper"/>
        <w:spacing w:line="240" w:lineRule="auto"/>
        <w:ind w:hanging="340"/>
        <w:jc w:val="left"/>
      </w:pPr>
      <w:r>
        <w:t>Scherr</w:t>
      </w:r>
      <w:r w:rsidRPr="00C80378">
        <w:t xml:space="preserve">, </w:t>
      </w:r>
      <w:r>
        <w:t>A.</w:t>
      </w:r>
      <w:r w:rsidRPr="00C80378">
        <w:t xml:space="preserve"> (2011): Was misst und was nützt empirische Jugendarbeitsforschung? In: </w:t>
      </w:r>
      <w:r>
        <w:t>Schmidt</w:t>
      </w:r>
      <w:r w:rsidRPr="00C80378">
        <w:t>, H. (Hrsg.): Empirie der Offenen Kinder-</w:t>
      </w:r>
      <w:r w:rsidR="00896D74">
        <w:t xml:space="preserve"> und Jugendarbeit. VS Verlag</w:t>
      </w:r>
      <w:r w:rsidRPr="00C80378">
        <w:t>. Wiesbaden. S. 203-216.</w:t>
      </w:r>
    </w:p>
    <w:p w:rsidR="005C4AE4" w:rsidRDefault="005C4AE4" w:rsidP="00197595">
      <w:pPr>
        <w:pStyle w:val="Textkrper"/>
        <w:spacing w:line="240" w:lineRule="auto"/>
        <w:ind w:hanging="340"/>
        <w:jc w:val="left"/>
      </w:pPr>
      <w:r>
        <w:t xml:space="preserve">Scherr, A. (2015): Subjektorientierte Jugendarbeit. In: Kammerer, B./ </w:t>
      </w:r>
      <w:proofErr w:type="spellStart"/>
      <w:r>
        <w:t>Projekttgruppe</w:t>
      </w:r>
      <w:proofErr w:type="spellEnd"/>
      <w:r>
        <w:t xml:space="preserve"> Jugendhilf</w:t>
      </w:r>
      <w:r>
        <w:t>e</w:t>
      </w:r>
      <w:r>
        <w:t xml:space="preserve">planung (Hrsg.): Was ist Offenen Jugendarbeit. </w:t>
      </w:r>
      <w:proofErr w:type="spellStart"/>
      <w:r>
        <w:t>Emwe</w:t>
      </w:r>
      <w:proofErr w:type="spellEnd"/>
      <w:r>
        <w:t>-Verlag. Nürnberg. S. 71-82.</w:t>
      </w:r>
    </w:p>
    <w:p w:rsidR="00044AF9" w:rsidRDefault="00044AF9" w:rsidP="00197595">
      <w:pPr>
        <w:pStyle w:val="Textkrper"/>
        <w:spacing w:line="240" w:lineRule="auto"/>
        <w:ind w:hanging="340"/>
        <w:jc w:val="left"/>
      </w:pPr>
      <w:r w:rsidRPr="00044AF9">
        <w:t xml:space="preserve">Scherr, </w:t>
      </w:r>
      <w:r w:rsidR="00C80378">
        <w:t>A.</w:t>
      </w:r>
      <w:r w:rsidR="00D604F9">
        <w:t>/</w:t>
      </w:r>
      <w:r w:rsidRPr="00044AF9">
        <w:t xml:space="preserve">Sturzenhecker, Benedikt (2014): Jugendarbeit verkehrt: Thesen gegen die Abwicklung der Offenen Kinder- und Jugendarbeit durch ihre Fachkräfte. </w:t>
      </w:r>
      <w:r w:rsidR="00896D74">
        <w:t>In: deutsche Jugend,</w:t>
      </w:r>
      <w:r>
        <w:t xml:space="preserve"> Heft 9,</w:t>
      </w:r>
      <w:r w:rsidRPr="00044AF9">
        <w:t>. S. 369-376.</w:t>
      </w:r>
    </w:p>
    <w:p w:rsidR="00340EE5" w:rsidRDefault="00340EE5" w:rsidP="00197595">
      <w:pPr>
        <w:pStyle w:val="Textkrper"/>
        <w:spacing w:line="240" w:lineRule="auto"/>
        <w:ind w:hanging="340"/>
        <w:jc w:val="left"/>
      </w:pPr>
      <w:r w:rsidRPr="00340EE5">
        <w:t>Schmidt, H. (Hrsg.) (2010): Empirie der Offenen Kinder-</w:t>
      </w:r>
      <w:r w:rsidR="00896D74">
        <w:t xml:space="preserve"> und Jugendarbeit. VS Verlag</w:t>
      </w:r>
      <w:r w:rsidRPr="00340EE5">
        <w:t>. Wiesbaden</w:t>
      </w:r>
      <w:r>
        <w:t>.</w:t>
      </w:r>
    </w:p>
    <w:p w:rsidR="00331EE7" w:rsidRDefault="00331EE7" w:rsidP="00197595">
      <w:pPr>
        <w:pStyle w:val="Textkrper"/>
        <w:spacing w:line="240" w:lineRule="auto"/>
        <w:ind w:hanging="340"/>
        <w:jc w:val="left"/>
      </w:pPr>
      <w:r>
        <w:t>Schröder, A./ Leonhardt, U. (2011): Wegweiser Kooperation zwischen Jugendarbeit und Schule. Wie Jugendarbeit schulisches Lernen erweitert. Wochenschau</w:t>
      </w:r>
      <w:r w:rsidR="00896D74">
        <w:t xml:space="preserve"> Verlag. Schwalbach/Ts. S. 224-</w:t>
      </w:r>
      <w:r>
        <w:t>234.</w:t>
      </w:r>
    </w:p>
    <w:p w:rsidR="00DF1D97" w:rsidRDefault="00DF1D97" w:rsidP="00197595">
      <w:pPr>
        <w:pStyle w:val="Textkrper"/>
        <w:spacing w:line="240" w:lineRule="auto"/>
        <w:ind w:hanging="340"/>
        <w:jc w:val="left"/>
      </w:pPr>
      <w:r w:rsidRPr="00DF1D97">
        <w:t>Schulz, M. (2010</w:t>
      </w:r>
      <w:r>
        <w:t>):</w:t>
      </w:r>
      <w:r w:rsidRPr="00DF1D97">
        <w:t xml:space="preserve"> Performances. Jugendliche Bildungsbewegungen im pädagogischen Kontext. </w:t>
      </w:r>
      <w:r w:rsidR="00896D74">
        <w:t>VS Verlag</w:t>
      </w:r>
      <w:r>
        <w:t xml:space="preserve">. </w:t>
      </w:r>
      <w:r w:rsidRPr="00DF1D97">
        <w:t>Wiesbaden.</w:t>
      </w:r>
    </w:p>
    <w:p w:rsidR="001555A6" w:rsidRPr="008E0684" w:rsidRDefault="001555A6" w:rsidP="00197595">
      <w:pPr>
        <w:pStyle w:val="Textkrper"/>
        <w:spacing w:line="240" w:lineRule="auto"/>
        <w:ind w:hanging="340"/>
        <w:jc w:val="left"/>
      </w:pPr>
      <w:r w:rsidRPr="001555A6">
        <w:t>Schumpeter, J.A. (1950): Kapitalismus, Sozialismus und Demokratie. Paul Haupt Verlag</w:t>
      </w:r>
      <w:r>
        <w:t>.</w:t>
      </w:r>
      <w:r w:rsidR="00896D74">
        <w:t xml:space="preserve"> Bern/</w:t>
      </w:r>
      <w:r w:rsidRPr="001555A6">
        <w:t>Stuttgart.</w:t>
      </w:r>
    </w:p>
    <w:p w:rsidR="001F1532" w:rsidRDefault="001F1532" w:rsidP="00197595">
      <w:pPr>
        <w:pStyle w:val="Textkrper"/>
        <w:spacing w:line="240" w:lineRule="auto"/>
        <w:ind w:hanging="340"/>
        <w:jc w:val="left"/>
      </w:pPr>
      <w:r w:rsidRPr="008E0684">
        <w:t>Schwerthelm, M. (2015</w:t>
      </w:r>
      <w:r w:rsidR="00A512FB">
        <w:t>a</w:t>
      </w:r>
      <w:r w:rsidRPr="008E0684">
        <w:t xml:space="preserve">): Förderung gesellschaftlichen Engagements benachteiligter Jugendlicher in der Offenen Kinder- und Jugendarbeit –Erfolge und Schwierigkeiten. Zur Evaluation des gleichnamigen Projekts der Bertelsmann Stiftung. Bertelsmann Stiftung (Hrsg.). Gütersloh. URL: </w:t>
      </w:r>
      <w:hyperlink r:id="rId15" w:history="1">
        <w:r w:rsidR="00AA659E" w:rsidRPr="008E0684">
          <w:rPr>
            <w:rStyle w:val="Hyperlink"/>
          </w:rPr>
          <w:t>http://www.bertelsmann-sti</w:t>
        </w:r>
        <w:r w:rsidR="00AA659E" w:rsidRPr="008E0684">
          <w:rPr>
            <w:rStyle w:val="Hyperlink"/>
          </w:rPr>
          <w:t>f</w:t>
        </w:r>
        <w:r w:rsidR="00AA659E" w:rsidRPr="008E0684">
          <w:rPr>
            <w:rStyle w:val="Hyperlink"/>
          </w:rPr>
          <w:t>tung.de/fileadmin/files/BSt/Publikationen/GrauePublikationen/M_Schwerthelm_ErfolgeGEBe.pdf</w:t>
        </w:r>
      </w:hyperlink>
      <w:r w:rsidR="00AA659E" w:rsidRPr="008E0684">
        <w:t xml:space="preserve"> </w:t>
      </w:r>
      <w:r w:rsidRPr="008E0684">
        <w:t xml:space="preserve">[Zugriff: </w:t>
      </w:r>
      <w:r w:rsidR="00896D74">
        <w:t>07.08</w:t>
      </w:r>
      <w:r w:rsidRPr="008E0684">
        <w:t>.2015].</w:t>
      </w:r>
    </w:p>
    <w:p w:rsidR="001F242F" w:rsidRDefault="001F242F" w:rsidP="00197595">
      <w:pPr>
        <w:pStyle w:val="Textkrper"/>
        <w:spacing w:line="240" w:lineRule="auto"/>
        <w:ind w:hanging="340"/>
        <w:jc w:val="left"/>
      </w:pPr>
      <w:r w:rsidRPr="001F242F">
        <w:t>Schwerthelm, M. (2015</w:t>
      </w:r>
      <w:r>
        <w:t>b</w:t>
      </w:r>
      <w:r w:rsidRPr="001F242F">
        <w:t xml:space="preserve">): Gesellschaftliches Engagement in der Offenen Kinder- und Jugendarbeit – ein Beitrag zur politisch-demokratischen Inklusion benachteiligter Kinder und Jugendlicher. In: FORUM. Für Kinder- und Jugendarbeit. Heft 3. S. 4-7. </w:t>
      </w:r>
    </w:p>
    <w:p w:rsidR="003361F6" w:rsidRDefault="00D604F9" w:rsidP="00197595">
      <w:pPr>
        <w:pStyle w:val="Textkrper"/>
        <w:spacing w:line="240" w:lineRule="auto"/>
        <w:ind w:hanging="340"/>
        <w:jc w:val="left"/>
      </w:pPr>
      <w:proofErr w:type="spellStart"/>
      <w:r>
        <w:t>Seckinger</w:t>
      </w:r>
      <w:proofErr w:type="spellEnd"/>
      <w:r>
        <w:t>, M./</w:t>
      </w:r>
      <w:r w:rsidR="003361F6">
        <w:t xml:space="preserve"> P</w:t>
      </w:r>
      <w:r>
        <w:t xml:space="preserve">luto, L./ </w:t>
      </w:r>
      <w:proofErr w:type="spellStart"/>
      <w:r>
        <w:t>Peucker</w:t>
      </w:r>
      <w:proofErr w:type="spellEnd"/>
      <w:r>
        <w:t>, C./</w:t>
      </w:r>
      <w:r w:rsidR="003361F6">
        <w:t xml:space="preserve"> </w:t>
      </w:r>
      <w:proofErr w:type="spellStart"/>
      <w:r w:rsidR="003361F6">
        <w:t>Gadow</w:t>
      </w:r>
      <w:proofErr w:type="spellEnd"/>
      <w:r w:rsidR="003361F6">
        <w:t xml:space="preserve">, T. (2009). DJI-Jugendverbandserhebung: Befunde zu Strukturmerkmalen und Herausforderungen. </w:t>
      </w:r>
      <w:hyperlink r:id="rId16" w:history="1">
        <w:r w:rsidR="003361F6" w:rsidRPr="00614AF3">
          <w:rPr>
            <w:rStyle w:val="Hyperlink"/>
          </w:rPr>
          <w:t>http://www.dji.de/fileadmin/user_upload/bibs/64_11664_Jugendverbandserhebung2009.pdf</w:t>
        </w:r>
      </w:hyperlink>
      <w:r w:rsidR="003361F6">
        <w:t xml:space="preserve">  [Zugriff: </w:t>
      </w:r>
      <w:r w:rsidR="00896D74">
        <w:t>07.08</w:t>
      </w:r>
      <w:r w:rsidR="003361F6">
        <w:t>.2015].</w:t>
      </w:r>
    </w:p>
    <w:p w:rsidR="00DF1D97" w:rsidRDefault="00DF1D97" w:rsidP="00197595">
      <w:pPr>
        <w:pStyle w:val="Textkrper"/>
        <w:spacing w:line="240" w:lineRule="auto"/>
        <w:ind w:hanging="340"/>
        <w:jc w:val="left"/>
      </w:pPr>
      <w:r>
        <w:t>Spiegel, H. v. (2000):</w:t>
      </w:r>
      <w:r w:rsidRPr="00DF1D97">
        <w:t xml:space="preserve"> Jugendarbeit mit Erfolg. Arbeitshilfen und Erfahrungsberichte zur Qualität</w:t>
      </w:r>
      <w:r w:rsidRPr="00DF1D97">
        <w:t>s</w:t>
      </w:r>
      <w:r w:rsidRPr="00DF1D97">
        <w:t>entwicklung und Selbstevaluation. Münster.</w:t>
      </w:r>
    </w:p>
    <w:p w:rsidR="005E1EF3" w:rsidRDefault="005E1EF3" w:rsidP="00197595">
      <w:pPr>
        <w:pStyle w:val="Textkrper"/>
        <w:spacing w:line="240" w:lineRule="auto"/>
        <w:ind w:hanging="340"/>
        <w:jc w:val="left"/>
      </w:pPr>
      <w:r>
        <w:t>Spiegel, H. von (2013): Konzeptionen entwickeln in der Offenen Kinder- und Jugendarbeit: In: Deinet, U./ Sturzenhecker, B. (Hrsg.): Handbuch Offene Kinder- und Jugendarbeit. 4. überarbe</w:t>
      </w:r>
      <w:r>
        <w:t>i</w:t>
      </w:r>
      <w:r>
        <w:t>tete und aktualisierte Auflage. VS Verlag. Wiesbaden. S. 491-502</w:t>
      </w:r>
    </w:p>
    <w:p w:rsidR="005E1EF3" w:rsidRDefault="005E1EF3" w:rsidP="00197595">
      <w:pPr>
        <w:pStyle w:val="Textkrper"/>
        <w:spacing w:line="240" w:lineRule="auto"/>
        <w:ind w:hanging="340"/>
        <w:jc w:val="left"/>
      </w:pPr>
      <w:r>
        <w:t>Spiegel, H. von/ Sturzenhecker, B./ Deinet, U. (2002): Qualitätsstandards Offener Jugendarbeit selbst bestimmen oder übernehmen? Die Modelle „QQS“ (Qualitätsentwic</w:t>
      </w:r>
      <w:r>
        <w:t>k</w:t>
      </w:r>
      <w:r>
        <w:lastRenderedPageBreak/>
        <w:t>lung/Selbstevaluation) und “WANJA“ (Selbstbewertung) im Vergleich. I</w:t>
      </w:r>
      <w:r w:rsidR="00896D74">
        <w:t>n: deutsche jugend, Heft 6,</w:t>
      </w:r>
      <w:r>
        <w:t xml:space="preserve"> S. 247-255.</w:t>
      </w:r>
    </w:p>
    <w:p w:rsidR="00340EE5" w:rsidRPr="007938EB" w:rsidRDefault="00340EE5" w:rsidP="00197595">
      <w:pPr>
        <w:pStyle w:val="Textkrper"/>
        <w:spacing w:line="240" w:lineRule="auto"/>
        <w:ind w:hanging="340"/>
        <w:jc w:val="left"/>
      </w:pPr>
      <w:r>
        <w:t>Statistisches Bundesamt (2012): Statistiken der Kinder- und Jugendhilfe</w:t>
      </w:r>
      <w:r w:rsidR="007938EB">
        <w:t xml:space="preserve"> -</w:t>
      </w:r>
      <w:r>
        <w:t xml:space="preserve"> Einrichtungen und tätige Personen (ohne Tageseinrichtungen für Kinder) 2010. Wiesbaden.</w:t>
      </w:r>
      <w:r w:rsidR="007938EB">
        <w:t xml:space="preserve"> </w:t>
      </w:r>
      <w:r w:rsidR="007938EB" w:rsidRPr="007938EB">
        <w:t xml:space="preserve">URL: </w:t>
      </w:r>
      <w:hyperlink r:id="rId17" w:history="1">
        <w:r w:rsidR="007938EB" w:rsidRPr="007938EB">
          <w:rPr>
            <w:rStyle w:val="Hyperlink"/>
          </w:rPr>
          <w:t>https://www.destatis.de/DE/Publikationen/Thematisch/Soziales/KinderJugendhilfe/SonstigeEinrichtungen5225403109004.pdf?__blob=publicationFile</w:t>
        </w:r>
      </w:hyperlink>
      <w:r w:rsidR="007938EB" w:rsidRPr="007938EB">
        <w:t xml:space="preserve"> [Zugriff </w:t>
      </w:r>
      <w:r w:rsidR="00896D74">
        <w:t>07.08</w:t>
      </w:r>
      <w:r w:rsidR="007938EB" w:rsidRPr="007938EB">
        <w:t>.2015].</w:t>
      </w:r>
    </w:p>
    <w:p w:rsidR="002966B2" w:rsidRPr="008E0684" w:rsidRDefault="002966B2" w:rsidP="00197595">
      <w:pPr>
        <w:pStyle w:val="Textkrper"/>
        <w:spacing w:line="240" w:lineRule="auto"/>
        <w:ind w:hanging="340"/>
        <w:jc w:val="left"/>
      </w:pPr>
      <w:r w:rsidRPr="008E0684">
        <w:t>Sting, St./</w:t>
      </w:r>
      <w:r w:rsidR="00D604F9">
        <w:t xml:space="preserve"> </w:t>
      </w:r>
      <w:r w:rsidRPr="008E0684">
        <w:t>Sturzenhecker, B. (</w:t>
      </w:r>
      <w:r w:rsidR="003279C7" w:rsidRPr="008E0684">
        <w:t>2013</w:t>
      </w:r>
      <w:r w:rsidRPr="008E0684">
        <w:t>): Bildung und Offene Kinder- und Jugendarbeit. In: Deinet, U./</w:t>
      </w:r>
      <w:r w:rsidR="00D604F9">
        <w:t xml:space="preserve"> </w:t>
      </w:r>
      <w:r w:rsidRPr="008E0684">
        <w:t>Sturzenhecker, B. (Hrsg.): Handbuch O</w:t>
      </w:r>
      <w:r w:rsidR="001F1532" w:rsidRPr="008E0684">
        <w:t>ffene Kinder- und Jugendarbeit.</w:t>
      </w:r>
      <w:r w:rsidR="00896D74">
        <w:t xml:space="preserve"> VS Verlag</w:t>
      </w:r>
      <w:r w:rsidRPr="008E0684">
        <w:t xml:space="preserve">. </w:t>
      </w:r>
      <w:r w:rsidR="00F27269" w:rsidRPr="008E0684">
        <w:t>Wiesbaden</w:t>
      </w:r>
      <w:r w:rsidR="00F27269">
        <w:t>.</w:t>
      </w:r>
      <w:r w:rsidR="00F27269" w:rsidRPr="008E0684">
        <w:t xml:space="preserve"> </w:t>
      </w:r>
      <w:r w:rsidRPr="008E0684">
        <w:t>S. 230</w:t>
      </w:r>
      <w:r w:rsidR="00896D74">
        <w:t>-</w:t>
      </w:r>
      <w:r w:rsidRPr="008E0684">
        <w:t>247.</w:t>
      </w:r>
    </w:p>
    <w:p w:rsidR="00BD0CED" w:rsidRPr="008E0684" w:rsidRDefault="00BD0CED" w:rsidP="00197595">
      <w:pPr>
        <w:pStyle w:val="Textkrper"/>
        <w:spacing w:line="240" w:lineRule="auto"/>
        <w:ind w:hanging="340"/>
        <w:jc w:val="left"/>
      </w:pPr>
      <w:r w:rsidRPr="008E0684">
        <w:t>Sturzenhecker, B. (1993): Demokratie zumuten – Moralerziehung in der offenen Jugendarbeit. In: de</w:t>
      </w:r>
      <w:r w:rsidR="00896D74">
        <w:t>utsche jugend, Heft 3, S. 111-</w:t>
      </w:r>
      <w:r w:rsidRPr="008E0684">
        <w:t>119.</w:t>
      </w:r>
    </w:p>
    <w:p w:rsidR="00036179" w:rsidRDefault="00BD0CED" w:rsidP="00197595">
      <w:pPr>
        <w:pStyle w:val="Textkrper"/>
        <w:spacing w:line="240" w:lineRule="auto"/>
        <w:ind w:hanging="340"/>
        <w:jc w:val="left"/>
      </w:pPr>
      <w:r w:rsidRPr="008E0684">
        <w:t>Sturzenhecker, B. (1998</w:t>
      </w:r>
      <w:r w:rsidR="00E56AA1">
        <w:t>a</w:t>
      </w:r>
      <w:r w:rsidRPr="008E0684">
        <w:t>): Qualitätsfragen an Jugendpartizipation. In: deutsche jugend, Heft 5, S. 210</w:t>
      </w:r>
      <w:r w:rsidR="00896D74">
        <w:t>-</w:t>
      </w:r>
      <w:r w:rsidRPr="008E0684">
        <w:t>218.</w:t>
      </w:r>
    </w:p>
    <w:p w:rsidR="00E56AA1" w:rsidRPr="008E0684" w:rsidRDefault="00E56AA1" w:rsidP="00197595">
      <w:pPr>
        <w:pStyle w:val="Textkrper"/>
        <w:spacing w:line="240" w:lineRule="auto"/>
        <w:ind w:hanging="340"/>
        <w:jc w:val="left"/>
      </w:pPr>
      <w:r>
        <w:t>Sturzenhecker, B. (1998b): Halbkommerzielles Jugendcafé. In: Deinet, U. (Hrsg</w:t>
      </w:r>
      <w:r w:rsidR="00D604F9">
        <w:t>.</w:t>
      </w:r>
      <w:r>
        <w:t>): Sozialräumliche Jugendarbeit. Opladen.</w:t>
      </w:r>
    </w:p>
    <w:p w:rsidR="00BD0CED" w:rsidRDefault="00BD0CED" w:rsidP="00197595">
      <w:pPr>
        <w:pStyle w:val="Textkrper"/>
        <w:spacing w:line="240" w:lineRule="auto"/>
        <w:ind w:hanging="340"/>
        <w:jc w:val="left"/>
      </w:pPr>
      <w:r w:rsidRPr="008E0684">
        <w:t>Sturzenhecker, B. (2005): Partizipation als Recht von Jugendlichen, In: deutsche jugend, Heft 6, S. 255</w:t>
      </w:r>
      <w:r w:rsidR="00896D74">
        <w:t>-</w:t>
      </w:r>
      <w:r w:rsidRPr="008E0684">
        <w:t>262.</w:t>
      </w:r>
    </w:p>
    <w:p w:rsidR="00175FBC" w:rsidRPr="008E0684" w:rsidRDefault="00175FBC" w:rsidP="00197595">
      <w:pPr>
        <w:pStyle w:val="Textkrper"/>
        <w:spacing w:line="240" w:lineRule="auto"/>
        <w:ind w:hanging="340"/>
        <w:jc w:val="left"/>
      </w:pPr>
      <w:r w:rsidRPr="00175FBC">
        <w:t>Sturzenhecker, B. (2007)</w:t>
      </w:r>
      <w:r>
        <w:t>:</w:t>
      </w:r>
      <w:r w:rsidRPr="00175FBC">
        <w:t xml:space="preserve"> Zum Milieucharakter von Jugendverbandsarbeit. Externe und interne Ko</w:t>
      </w:r>
      <w:r>
        <w:t>nsequenzen. In: deutsche jugend, Heft</w:t>
      </w:r>
      <w:r w:rsidRPr="00175FBC">
        <w:t xml:space="preserve"> 3</w:t>
      </w:r>
      <w:r w:rsidR="00896D74">
        <w:t>,</w:t>
      </w:r>
      <w:r w:rsidRPr="00175FBC">
        <w:t xml:space="preserve"> S. 112</w:t>
      </w:r>
      <w:r w:rsidR="00896D74">
        <w:t>-</w:t>
      </w:r>
      <w:r w:rsidRPr="00175FBC">
        <w:t>119.</w:t>
      </w:r>
    </w:p>
    <w:p w:rsidR="008D6774" w:rsidRPr="008E0684" w:rsidRDefault="008D6774" w:rsidP="00197595">
      <w:pPr>
        <w:pStyle w:val="Textkrper"/>
        <w:spacing w:line="240" w:lineRule="auto"/>
        <w:ind w:hanging="340"/>
        <w:jc w:val="left"/>
      </w:pPr>
      <w:r w:rsidRPr="008E0684">
        <w:t>Sturzenhecker, B. (2008): Zum Bildungsanspruch von Jugendarbeit. In: Otto, H</w:t>
      </w:r>
      <w:r w:rsidR="005478E2">
        <w:t>.-U.</w:t>
      </w:r>
      <w:r w:rsidRPr="008E0684">
        <w:t>/ Rauschenbach, T. (Hrsg.): Die andere Seite der Bildung. Zum Verhältnis von formellen und informellen Bi</w:t>
      </w:r>
      <w:r w:rsidRPr="008E0684">
        <w:t>l</w:t>
      </w:r>
      <w:r w:rsidR="00896D74">
        <w:t>dungsprozessen. VS Verlag</w:t>
      </w:r>
      <w:r w:rsidRPr="008E0684">
        <w:t>. Wiesbaden. S. 147</w:t>
      </w:r>
      <w:r w:rsidR="00896D74">
        <w:t>-</w:t>
      </w:r>
      <w:r w:rsidRPr="008E0684">
        <w:t>179.</w:t>
      </w:r>
    </w:p>
    <w:p w:rsidR="004A386D" w:rsidRPr="008E0684" w:rsidRDefault="004A386D" w:rsidP="00197595">
      <w:pPr>
        <w:pStyle w:val="Textkrper"/>
        <w:spacing w:line="240" w:lineRule="auto"/>
        <w:ind w:hanging="340"/>
        <w:jc w:val="left"/>
      </w:pPr>
      <w:r w:rsidRPr="008E0684">
        <w:t>Sturzenhecker, B. (2013): Demokratiebildung in der Offenen Kinder- und Jugendarbeit. In: Deinet, U./ Sturzenhecker, B. (Hrsg.): Handbuch Offene Kinder- und Jugendarbeit. VS Verlag. Wiesb</w:t>
      </w:r>
      <w:r w:rsidRPr="008E0684">
        <w:t>a</w:t>
      </w:r>
      <w:r w:rsidRPr="008E0684">
        <w:t>den. S. 325</w:t>
      </w:r>
      <w:r w:rsidR="00896D74">
        <w:t>-</w:t>
      </w:r>
      <w:r w:rsidRPr="008E0684">
        <w:t>337.</w:t>
      </w:r>
    </w:p>
    <w:p w:rsidR="005D3F51" w:rsidRDefault="005D3F51" w:rsidP="00197595">
      <w:pPr>
        <w:pStyle w:val="Textkrper"/>
        <w:spacing w:line="240" w:lineRule="auto"/>
        <w:ind w:hanging="340"/>
        <w:jc w:val="left"/>
      </w:pPr>
      <w:r w:rsidRPr="008E0684">
        <w:t>Sturzenhecker, B. (2015</w:t>
      </w:r>
      <w:r w:rsidR="000A6A9A">
        <w:t>a</w:t>
      </w:r>
      <w:r w:rsidRPr="008E0684">
        <w:t xml:space="preserve">): </w:t>
      </w:r>
      <w:r w:rsidR="002B0C1E" w:rsidRPr="002B0C1E">
        <w:t>Arbeitsprinzipien und Methoden der Förderung gesellschaftlichen Engagements</w:t>
      </w:r>
      <w:r w:rsidR="002B0C1E">
        <w:t>.</w:t>
      </w:r>
      <w:r w:rsidR="002B0C1E" w:rsidRPr="002B0C1E">
        <w:t xml:space="preserve"> </w:t>
      </w:r>
      <w:r w:rsidR="002B0C1E">
        <w:t xml:space="preserve">In: </w:t>
      </w:r>
      <w:r w:rsidR="002B0C1E" w:rsidRPr="002B0C1E">
        <w:t>Sturzenhecke</w:t>
      </w:r>
      <w:r w:rsidR="002B0C1E">
        <w:t xml:space="preserve">r, B./ Schwerthelm, M. (2015): </w:t>
      </w:r>
      <w:r w:rsidR="002B0C1E" w:rsidRPr="002B0C1E">
        <w:t>Gesellschaftliches Eng</w:t>
      </w:r>
      <w:r w:rsidR="002B0C1E" w:rsidRPr="002B0C1E">
        <w:t>a</w:t>
      </w:r>
      <w:r w:rsidR="002B0C1E" w:rsidRPr="002B0C1E">
        <w:t>gement von Benachteiligten fördern – Band 2. Methodische Anregungen und Praxisbe</w:t>
      </w:r>
      <w:r w:rsidR="002B0C1E" w:rsidRPr="002B0C1E">
        <w:t>i</w:t>
      </w:r>
      <w:r w:rsidR="002B0C1E" w:rsidRPr="002B0C1E">
        <w:t>spiele für die Offene Kinder- und Jugendarbeit. Bertelsmann Stiftung (Hrsg.). Gütersloh.</w:t>
      </w:r>
    </w:p>
    <w:p w:rsidR="000A6A9A" w:rsidRDefault="000A6A9A" w:rsidP="00197595">
      <w:pPr>
        <w:pStyle w:val="Textkrper"/>
        <w:spacing w:line="240" w:lineRule="auto"/>
        <w:ind w:hanging="340"/>
        <w:jc w:val="left"/>
      </w:pPr>
      <w:r w:rsidRPr="000A6A9A">
        <w:t>Sturzenhecker</w:t>
      </w:r>
      <w:r>
        <w:t>, B.</w:t>
      </w:r>
      <w:r w:rsidRPr="000A6A9A">
        <w:t xml:space="preserve"> (2015b): „Kultur macht stark. Bündnisse für Bildung“ – Kritik des Bundespr</w:t>
      </w:r>
      <w:r w:rsidRPr="000A6A9A">
        <w:t>o</w:t>
      </w:r>
      <w:r w:rsidRPr="000A6A9A">
        <w:t xml:space="preserve">gramms unter sozialräumlicher und zivilgesellschaftlicher Perspektive. In: </w:t>
      </w:r>
      <w:proofErr w:type="spellStart"/>
      <w:r w:rsidRPr="000A6A9A">
        <w:t>kubi</w:t>
      </w:r>
      <w:proofErr w:type="spellEnd"/>
      <w:r w:rsidRPr="000A6A9A">
        <w:t>-online</w:t>
      </w:r>
      <w:r>
        <w:t xml:space="preserve">. URL: </w:t>
      </w:r>
      <w:hyperlink r:id="rId18" w:history="1">
        <w:r w:rsidRPr="00DD3F39">
          <w:rPr>
            <w:rStyle w:val="Hyperlink"/>
          </w:rPr>
          <w:t>http://www.kubi-online.de/artikel/kultur-macht-stark-buendnisse-bildung-kritik-des-bundesprogramms-unter-sozialraeumlicher</w:t>
        </w:r>
      </w:hyperlink>
      <w:r>
        <w:t xml:space="preserve"> [Zugriff: </w:t>
      </w:r>
      <w:r w:rsidR="00896D74">
        <w:t>07</w:t>
      </w:r>
      <w:r>
        <w:t>.08.2015].</w:t>
      </w:r>
    </w:p>
    <w:p w:rsidR="00DF1D97" w:rsidRPr="008E0684" w:rsidRDefault="00DF1D97" w:rsidP="00197595">
      <w:pPr>
        <w:pStyle w:val="Textkrper"/>
        <w:spacing w:line="240" w:lineRule="auto"/>
        <w:ind w:hanging="340"/>
        <w:jc w:val="left"/>
      </w:pPr>
      <w:r>
        <w:t>Sturzenhecker, B./ Deinet, U. (2009):</w:t>
      </w:r>
      <w:r w:rsidRPr="00DF1D97">
        <w:t xml:space="preserve"> Konzeptentwicklung i</w:t>
      </w:r>
      <w:r>
        <w:t xml:space="preserve">n der Kinder und Jugendarbeit. </w:t>
      </w:r>
      <w:r w:rsidRPr="00DF1D97">
        <w:t>2. Aufl</w:t>
      </w:r>
      <w:r>
        <w:t>age</w:t>
      </w:r>
      <w:r w:rsidRPr="00DF1D97">
        <w:t>.</w:t>
      </w:r>
      <w:r>
        <w:t xml:space="preserve"> Juventa Verlag.</w:t>
      </w:r>
      <w:r w:rsidRPr="00DF1D97">
        <w:t xml:space="preserve"> Weinheim/München.</w:t>
      </w:r>
    </w:p>
    <w:p w:rsidR="008D6774" w:rsidRPr="008E0684" w:rsidRDefault="008D6774" w:rsidP="00197595">
      <w:pPr>
        <w:pStyle w:val="Textkrper"/>
        <w:spacing w:line="240" w:lineRule="auto"/>
        <w:ind w:hanging="340"/>
        <w:jc w:val="left"/>
      </w:pPr>
      <w:r w:rsidRPr="008E0684">
        <w:t>Sturzenhecker, B./</w:t>
      </w:r>
      <w:r w:rsidR="00D604F9">
        <w:t xml:space="preserve"> </w:t>
      </w:r>
      <w:r w:rsidRPr="008E0684">
        <w:t xml:space="preserve">Deinet, U. (2015; im Erscheinen): </w:t>
      </w:r>
      <w:r w:rsidR="007565B1" w:rsidRPr="008E0684">
        <w:t xml:space="preserve">Kinder- und Jugendarbeit. </w:t>
      </w:r>
      <w:r w:rsidR="004E6072" w:rsidRPr="008E0684">
        <w:t xml:space="preserve">In: Böllert, </w:t>
      </w:r>
      <w:r w:rsidR="00896D74">
        <w:t>K.</w:t>
      </w:r>
      <w:r w:rsidR="004E6072" w:rsidRPr="008E0684">
        <w:t xml:space="preserve"> (Hrsg.): Kompendium Kinder</w:t>
      </w:r>
      <w:r w:rsidR="00896D74">
        <w:t>- und Jugendhilfe. VS Verlag</w:t>
      </w:r>
      <w:r w:rsidR="004E6072" w:rsidRPr="008E0684">
        <w:t>. Wiesbaden.</w:t>
      </w:r>
    </w:p>
    <w:p w:rsidR="00565BC4" w:rsidRDefault="00565BC4" w:rsidP="00197595">
      <w:pPr>
        <w:pStyle w:val="Textkrper"/>
        <w:spacing w:line="240" w:lineRule="auto"/>
        <w:ind w:hanging="340"/>
        <w:jc w:val="left"/>
      </w:pPr>
      <w:r w:rsidRPr="008E0684">
        <w:t>St</w:t>
      </w:r>
      <w:r w:rsidR="00D604F9">
        <w:t xml:space="preserve">urzenhecker, B./ </w:t>
      </w:r>
      <w:r w:rsidRPr="008E0684">
        <w:t>Richter, E. (2010</w:t>
      </w:r>
      <w:r w:rsidR="00097C4C">
        <w:t>a</w:t>
      </w:r>
      <w:r w:rsidRPr="008E0684">
        <w:t>): Demokratiebildung in der kinder- und Jugendarbeit – partizipative Potenziale stärker nutzen. In: Lange, D./ Himmelmann, G. (Hrsg.): Demokratied</w:t>
      </w:r>
      <w:r w:rsidRPr="008E0684">
        <w:t>i</w:t>
      </w:r>
      <w:r w:rsidRPr="008E0684">
        <w:t>daktik: Impulse für die p</w:t>
      </w:r>
      <w:r w:rsidR="00896D74">
        <w:t>olitische Bildung. VS Verlag</w:t>
      </w:r>
      <w:r w:rsidRPr="008E0684">
        <w:t>. Wiesbaden. S. 103</w:t>
      </w:r>
      <w:r w:rsidR="00896D74">
        <w:t>-</w:t>
      </w:r>
      <w:r w:rsidRPr="008E0684">
        <w:t>115.</w:t>
      </w:r>
    </w:p>
    <w:p w:rsidR="00097C4C" w:rsidRDefault="00097C4C" w:rsidP="00197595">
      <w:pPr>
        <w:pStyle w:val="Textkrper"/>
        <w:spacing w:line="240" w:lineRule="auto"/>
        <w:ind w:hanging="340"/>
        <w:jc w:val="left"/>
      </w:pPr>
      <w:r w:rsidRPr="00097C4C">
        <w:t>Sturzenhecker, B</w:t>
      </w:r>
      <w:r>
        <w:t>.</w:t>
      </w:r>
      <w:r w:rsidRPr="00097C4C">
        <w:t>/Richter, E</w:t>
      </w:r>
      <w:r>
        <w:t>. (2010b)</w:t>
      </w:r>
      <w:r w:rsidRPr="00097C4C">
        <w:t xml:space="preserve">: Kinder und Jugendarbeit zwischen Aktivierung und Bildung. In: </w:t>
      </w:r>
      <w:proofErr w:type="spellStart"/>
      <w:r w:rsidRPr="00097C4C">
        <w:t>Liesner</w:t>
      </w:r>
      <w:proofErr w:type="spellEnd"/>
      <w:r w:rsidRPr="00097C4C">
        <w:t xml:space="preserve">, </w:t>
      </w:r>
      <w:r>
        <w:t>A.</w:t>
      </w:r>
      <w:r w:rsidRPr="00097C4C">
        <w:t>/</w:t>
      </w:r>
      <w:r>
        <w:t xml:space="preserve"> </w:t>
      </w:r>
      <w:r w:rsidRPr="00097C4C">
        <w:t xml:space="preserve">Lohmann, </w:t>
      </w:r>
      <w:r>
        <w:t>I.</w:t>
      </w:r>
      <w:r w:rsidRPr="00097C4C">
        <w:t xml:space="preserve"> (Hrsg.): Gesellschaftliche Bedingungen von Bildung und Erziehung. Eine Einführung. Verlag W. Kohlhammer</w:t>
      </w:r>
      <w:r>
        <w:t>.</w:t>
      </w:r>
      <w:r w:rsidRPr="00097C4C">
        <w:t xml:space="preserve"> Stuttgart</w:t>
      </w:r>
      <w:r>
        <w:t>. S. 204-</w:t>
      </w:r>
      <w:r w:rsidRPr="00097C4C">
        <w:t>215</w:t>
      </w:r>
      <w:r>
        <w:t>.</w:t>
      </w:r>
    </w:p>
    <w:p w:rsidR="008B6BCC" w:rsidRPr="008E0684" w:rsidRDefault="008B6BCC" w:rsidP="00197595">
      <w:pPr>
        <w:pStyle w:val="Textkrper"/>
        <w:spacing w:line="240" w:lineRule="auto"/>
        <w:ind w:hanging="340"/>
        <w:jc w:val="left"/>
      </w:pPr>
      <w:r>
        <w:lastRenderedPageBreak/>
        <w:t>Sturzenhecker, B./</w:t>
      </w:r>
      <w:r w:rsidR="00D604F9">
        <w:t xml:space="preserve"> </w:t>
      </w:r>
      <w:r>
        <w:t>Richter, E./</w:t>
      </w:r>
      <w:r w:rsidR="00D604F9">
        <w:t xml:space="preserve"> </w:t>
      </w:r>
      <w:proofErr w:type="spellStart"/>
      <w:r>
        <w:t>Karolczak</w:t>
      </w:r>
      <w:proofErr w:type="spellEnd"/>
      <w:r>
        <w:t>, M. (2014): Kooperative Steuerung des Ganztags zwischen Jugendarbeit und Schule. Einige Ergebnisse eines Modellprojekts. In: deut</w:t>
      </w:r>
      <w:r w:rsidR="00896D74">
        <w:t>sche Jugend, Heft 7-8, S. 297-</w:t>
      </w:r>
      <w:r>
        <w:t>304.</w:t>
      </w:r>
    </w:p>
    <w:p w:rsidR="00915CEE" w:rsidRDefault="00915CEE" w:rsidP="00197595">
      <w:pPr>
        <w:pStyle w:val="Textkrper"/>
        <w:spacing w:line="240" w:lineRule="auto"/>
        <w:ind w:hanging="340"/>
        <w:jc w:val="left"/>
      </w:pPr>
      <w:r w:rsidRPr="008E0684">
        <w:t>Sturzenh</w:t>
      </w:r>
      <w:r w:rsidR="00D5710A" w:rsidRPr="008E0684">
        <w:t>ecker, B./</w:t>
      </w:r>
      <w:r w:rsidR="00D604F9">
        <w:t xml:space="preserve"> </w:t>
      </w:r>
      <w:r w:rsidR="00D5710A" w:rsidRPr="008E0684">
        <w:t>Schwerthelm, M. (</w:t>
      </w:r>
      <w:r w:rsidR="00CD2E42">
        <w:t>2016</w:t>
      </w:r>
      <w:r w:rsidRPr="008E0684">
        <w:t xml:space="preserve">): Demokratie ist machbar – gerade in der Offenen Kinder- und Jugendarbeit. In: Knauer, R./Sturzenhecker, B. (Hrsg.): Demokratische Partizipation von Kindern. </w:t>
      </w:r>
      <w:r w:rsidR="00896D74">
        <w:t xml:space="preserve">Beltz </w:t>
      </w:r>
      <w:r w:rsidRPr="008E0684">
        <w:t xml:space="preserve">Juventa. </w:t>
      </w:r>
      <w:r w:rsidR="00896D74">
        <w:t>Basel/</w:t>
      </w:r>
      <w:r w:rsidR="00CD2E42">
        <w:t xml:space="preserve">Weinheim, S. </w:t>
      </w:r>
      <w:r w:rsidR="001F242F">
        <w:t>187-203.</w:t>
      </w:r>
    </w:p>
    <w:p w:rsidR="005E1EF3" w:rsidRDefault="005E1EF3" w:rsidP="00197595">
      <w:pPr>
        <w:pStyle w:val="Textkrper"/>
        <w:spacing w:line="240" w:lineRule="auto"/>
        <w:ind w:hanging="340"/>
        <w:jc w:val="left"/>
      </w:pPr>
      <w:r w:rsidRPr="005E1EF3">
        <w:t>Sturzenhecker, B./</w:t>
      </w:r>
      <w:r>
        <w:t xml:space="preserve"> </w:t>
      </w:r>
      <w:r w:rsidRPr="005E1EF3">
        <w:t>Spiegel, H. von</w:t>
      </w:r>
      <w:r>
        <w:t xml:space="preserve"> (2008)</w:t>
      </w:r>
      <w:r w:rsidRPr="005E1EF3">
        <w:t>: Was hindert und fördert Selbstevaluation und Wirkung</w:t>
      </w:r>
      <w:r w:rsidRPr="005E1EF3">
        <w:t>s</w:t>
      </w:r>
      <w:r w:rsidRPr="005E1EF3">
        <w:t>reflexion in der Kinder- und Jugendarbeit? In: Lindner, W. (Hrsg.):</w:t>
      </w:r>
      <w:r>
        <w:t xml:space="preserve"> </w:t>
      </w:r>
      <w:r w:rsidRPr="005E1EF3">
        <w:t xml:space="preserve">Kinder- und Jugendarbeit wirkt. Ein Überblick zu aktuellen und relevanten Evaluationsergebnissen aus unterschiedlichen Arbeitsbereichen der Kinder- und Jugendarbeit. </w:t>
      </w:r>
      <w:r>
        <w:t xml:space="preserve">VS Verlag. </w:t>
      </w:r>
      <w:r w:rsidRPr="005E1EF3">
        <w:t>Wiesbaden</w:t>
      </w:r>
      <w:r>
        <w:t>.</w:t>
      </w:r>
      <w:r w:rsidRPr="005E1EF3">
        <w:t xml:space="preserve"> S. 309-321</w:t>
      </w:r>
      <w:r>
        <w:t>.</w:t>
      </w:r>
    </w:p>
    <w:p w:rsidR="00170558" w:rsidRDefault="00170558" w:rsidP="00197595">
      <w:pPr>
        <w:pStyle w:val="Textkrper"/>
        <w:spacing w:line="240" w:lineRule="auto"/>
        <w:ind w:hanging="340"/>
        <w:jc w:val="left"/>
      </w:pPr>
      <w:proofErr w:type="spellStart"/>
      <w:r>
        <w:t>Thimmel</w:t>
      </w:r>
      <w:proofErr w:type="spellEnd"/>
      <w:r>
        <w:t>, A. (</w:t>
      </w:r>
      <w:r w:rsidR="005478E2">
        <w:t>2001</w:t>
      </w:r>
      <w:r>
        <w:t xml:space="preserve">): </w:t>
      </w:r>
      <w:r w:rsidRPr="00170558">
        <w:t>Pädagogik der internationalen Jugendarbeit: Geschichte, Praxis und Konzepte des interkultu</w:t>
      </w:r>
      <w:r w:rsidR="005478E2">
        <w:t>rellen Lernens. Wochenschau-Verlag. Schwalbach/Ts.</w:t>
      </w:r>
    </w:p>
    <w:p w:rsidR="00170558" w:rsidRDefault="00170558" w:rsidP="00197595">
      <w:pPr>
        <w:pStyle w:val="Textkrper"/>
        <w:spacing w:line="240" w:lineRule="auto"/>
        <w:ind w:hanging="340"/>
        <w:jc w:val="left"/>
      </w:pPr>
      <w:proofErr w:type="spellStart"/>
      <w:r>
        <w:t>Thimmel</w:t>
      </w:r>
      <w:proofErr w:type="spellEnd"/>
      <w:r>
        <w:t xml:space="preserve">, A. (2010): </w:t>
      </w:r>
      <w:r w:rsidRPr="00170558">
        <w:t>Internationale Jugendarbeit und kritische politische Bildung. In: Lösch, B</w:t>
      </w:r>
      <w:r>
        <w:t>.</w:t>
      </w:r>
      <w:r w:rsidRPr="00170558">
        <w:t xml:space="preserve">/ </w:t>
      </w:r>
      <w:proofErr w:type="spellStart"/>
      <w:r w:rsidRPr="00170558">
        <w:t>Thimmel</w:t>
      </w:r>
      <w:proofErr w:type="spellEnd"/>
      <w:r w:rsidRPr="00170558">
        <w:t>, A</w:t>
      </w:r>
      <w:r>
        <w:t>.</w:t>
      </w:r>
      <w:r w:rsidRPr="00170558">
        <w:t xml:space="preserve"> (Hrsg.): Kritische po</w:t>
      </w:r>
      <w:r>
        <w:t xml:space="preserve">litische Bildung. </w:t>
      </w:r>
      <w:r w:rsidR="005478E2">
        <w:t xml:space="preserve">Wochenschau-Verlag. </w:t>
      </w:r>
      <w:r>
        <w:t>Schwalbach/Ts.</w:t>
      </w:r>
      <w:r w:rsidRPr="00170558">
        <w:t xml:space="preserve"> S. 501-520.</w:t>
      </w:r>
    </w:p>
    <w:p w:rsidR="005478E2" w:rsidRDefault="005478E2" w:rsidP="00197595">
      <w:pPr>
        <w:pStyle w:val="Textkrper"/>
        <w:spacing w:line="240" w:lineRule="auto"/>
        <w:ind w:hanging="340"/>
        <w:jc w:val="left"/>
      </w:pPr>
      <w:proofErr w:type="spellStart"/>
      <w:r>
        <w:t>Thimmel</w:t>
      </w:r>
      <w:proofErr w:type="spellEnd"/>
      <w:r>
        <w:t xml:space="preserve">, A./ </w:t>
      </w:r>
      <w:proofErr w:type="spellStart"/>
      <w:r>
        <w:t>Chehata</w:t>
      </w:r>
      <w:proofErr w:type="spellEnd"/>
      <w:r>
        <w:t>, Y. (Hrsg.) (2015): Jugendarbeit in der Migrationsgesellschaft. Praxisfo</w:t>
      </w:r>
      <w:r>
        <w:t>r</w:t>
      </w:r>
      <w:r>
        <w:t>schung zur Interkulturellen Öffnung in kritisch-reflexiver Perspektive. Wochenschau-Verlag. Schwalbach/Ts.</w:t>
      </w:r>
    </w:p>
    <w:p w:rsidR="00E47A25" w:rsidRDefault="00E47A25" w:rsidP="00197595">
      <w:pPr>
        <w:pStyle w:val="Textkrper"/>
        <w:spacing w:line="240" w:lineRule="auto"/>
        <w:ind w:hanging="340"/>
        <w:jc w:val="left"/>
      </w:pPr>
      <w:r w:rsidRPr="00E47A25">
        <w:t>Thole, W. (2000). Kinder- und Jugendarbeit. Eine Einführung.</w:t>
      </w:r>
      <w:r>
        <w:t xml:space="preserve"> Juventa Verlag.</w:t>
      </w:r>
      <w:r w:rsidRPr="00E47A25">
        <w:t xml:space="preserve"> Weinheim/München.</w:t>
      </w:r>
    </w:p>
    <w:p w:rsidR="00DF1D97" w:rsidRDefault="00DF1D97" w:rsidP="00197595">
      <w:pPr>
        <w:pStyle w:val="Textkrper"/>
        <w:spacing w:line="240" w:lineRule="auto"/>
        <w:ind w:hanging="340"/>
        <w:jc w:val="left"/>
      </w:pPr>
      <w:r>
        <w:t xml:space="preserve">Thole, W./ </w:t>
      </w:r>
      <w:r w:rsidRPr="00DF1D97">
        <w:t>Küster-</w:t>
      </w:r>
      <w:proofErr w:type="spellStart"/>
      <w:r w:rsidRPr="00DF1D97">
        <w:t>Schapfl</w:t>
      </w:r>
      <w:proofErr w:type="spellEnd"/>
      <w:r>
        <w:t>, E.-U. (1997):</w:t>
      </w:r>
      <w:r w:rsidRPr="00DF1D97">
        <w:t xml:space="preserve"> Sozialpädagogische Profis. Beruflicher Habitus, Wissen und Können von PädagogInnen in der außerschulischen Kinder- und Jugendarbeit. </w:t>
      </w:r>
      <w:r>
        <w:t xml:space="preserve">Barbara Budrich. </w:t>
      </w:r>
      <w:r w:rsidRPr="00DF1D97">
        <w:t>Opladen.</w:t>
      </w:r>
    </w:p>
    <w:p w:rsidR="00C41CC7" w:rsidRDefault="00C41CC7" w:rsidP="00197595">
      <w:pPr>
        <w:pStyle w:val="Textkrper"/>
        <w:spacing w:line="240" w:lineRule="auto"/>
        <w:ind w:hanging="340"/>
        <w:jc w:val="left"/>
      </w:pPr>
      <w:r w:rsidRPr="00C41CC7">
        <w:t>Thole</w:t>
      </w:r>
      <w:r>
        <w:t>, W.</w:t>
      </w:r>
      <w:r w:rsidRPr="00C41CC7">
        <w:t>/</w:t>
      </w:r>
      <w:r>
        <w:t xml:space="preserve"> </w:t>
      </w:r>
      <w:r w:rsidRPr="00C41CC7">
        <w:t>Wegener</w:t>
      </w:r>
      <w:r>
        <w:t>, C.</w:t>
      </w:r>
      <w:r w:rsidRPr="00C41CC7">
        <w:t>/</w:t>
      </w:r>
      <w:r>
        <w:t xml:space="preserve"> </w:t>
      </w:r>
      <w:r w:rsidRPr="00C41CC7">
        <w:t>Küster</w:t>
      </w:r>
      <w:r>
        <w:t>, E.-U.</w:t>
      </w:r>
      <w:r w:rsidRPr="00C41CC7">
        <w:t xml:space="preserve"> </w:t>
      </w:r>
      <w:r>
        <w:t>(</w:t>
      </w:r>
      <w:r w:rsidRPr="00C41CC7">
        <w:t>2005</w:t>
      </w:r>
      <w:r>
        <w:t xml:space="preserve">) (Hrsg.): </w:t>
      </w:r>
      <w:r w:rsidR="005E1EF3">
        <w:t>Professionalisierung und Studium. Die hoc</w:t>
      </w:r>
      <w:r w:rsidR="005E1EF3">
        <w:t>h</w:t>
      </w:r>
      <w:r w:rsidR="005E1EF3">
        <w:t>schulische Qualifikation für die Kinder- und Jugendarbeit. Befunde und Reflexionen. VS Verlag. Wiesbaden.</w:t>
      </w:r>
    </w:p>
    <w:p w:rsidR="00CC3250" w:rsidRDefault="00CC3250" w:rsidP="00197595">
      <w:pPr>
        <w:pStyle w:val="Textkrper"/>
        <w:spacing w:line="240" w:lineRule="auto"/>
        <w:ind w:hanging="340"/>
        <w:jc w:val="left"/>
      </w:pPr>
      <w:r w:rsidRPr="00CC3250">
        <w:t>Toprak</w:t>
      </w:r>
      <w:r>
        <w:t>, A.</w:t>
      </w:r>
      <w:r w:rsidRPr="00CC3250">
        <w:t>/</w:t>
      </w:r>
      <w:r>
        <w:t xml:space="preserve"> </w:t>
      </w:r>
      <w:r w:rsidRPr="00CC3250">
        <w:t>Weitzel</w:t>
      </w:r>
      <w:r>
        <w:t>, G.</w:t>
      </w:r>
      <w:r w:rsidRPr="00CC3250">
        <w:t xml:space="preserve"> (2015)</w:t>
      </w:r>
      <w:r>
        <w:t xml:space="preserve">: „Mit Ungläubigen reden wir nicht!“ Konfrontation im Kontext von </w:t>
      </w:r>
      <w:proofErr w:type="spellStart"/>
      <w:r>
        <w:t>Salafismus</w:t>
      </w:r>
      <w:proofErr w:type="spellEnd"/>
      <w:r>
        <w:t>. In: deutsche Jugend, Heft 7-8, S. 305-311.</w:t>
      </w:r>
    </w:p>
    <w:p w:rsidR="00BB29FC" w:rsidRDefault="00CD2E42" w:rsidP="00197595">
      <w:pPr>
        <w:pStyle w:val="Textkrper"/>
        <w:spacing w:line="240" w:lineRule="auto"/>
        <w:ind w:hanging="340"/>
        <w:jc w:val="left"/>
      </w:pPr>
      <w:r>
        <w:t>Voig</w:t>
      </w:r>
      <w:r w:rsidR="00BB29FC" w:rsidRPr="00BB29FC">
        <w:t>t</w:t>
      </w:r>
      <w:r>
        <w:t>s</w:t>
      </w:r>
      <w:r w:rsidR="00BB29FC">
        <w:t>,</w:t>
      </w:r>
      <w:r w:rsidR="00BB29FC" w:rsidRPr="00BB29FC">
        <w:t xml:space="preserve"> G</w:t>
      </w:r>
      <w:r w:rsidR="00BB29FC">
        <w:t>.</w:t>
      </w:r>
      <w:r w:rsidR="00BB29FC" w:rsidRPr="00BB29FC">
        <w:t xml:space="preserve"> (2012</w:t>
      </w:r>
      <w:r w:rsidR="00BB29FC">
        <w:t xml:space="preserve">): Inklusion </w:t>
      </w:r>
      <w:r w:rsidR="00BB29FC" w:rsidRPr="00BB29FC">
        <w:t>als handlungsleitendes Ziel der Kinder- und Jugendarbeit</w:t>
      </w:r>
      <w:r w:rsidR="00BB29FC">
        <w:t xml:space="preserve">. Die UN-Konventionen über die Rechte von Menschen mit Behinderung </w:t>
      </w:r>
      <w:proofErr w:type="gramStart"/>
      <w:r w:rsidR="00BB29FC">
        <w:t>fordert</w:t>
      </w:r>
      <w:proofErr w:type="gramEnd"/>
      <w:r w:rsidR="00BB29FC">
        <w:t xml:space="preserve"> positiv heraus. In: deu</w:t>
      </w:r>
      <w:r w:rsidR="00BB29FC">
        <w:t>t</w:t>
      </w:r>
      <w:r w:rsidR="00896D74">
        <w:t>sche Jugend, Heft 4</w:t>
      </w:r>
      <w:r w:rsidR="00BB29FC">
        <w:t>, S. 166-173.</w:t>
      </w:r>
    </w:p>
    <w:p w:rsidR="00BF3451" w:rsidRDefault="00CD2E42" w:rsidP="00197595">
      <w:pPr>
        <w:pStyle w:val="Textkrper"/>
        <w:spacing w:line="240" w:lineRule="auto"/>
        <w:ind w:hanging="340"/>
        <w:jc w:val="left"/>
      </w:pPr>
      <w:r>
        <w:t>Voig</w:t>
      </w:r>
      <w:r w:rsidR="00BF3451" w:rsidRPr="00BB29FC">
        <w:t>t</w:t>
      </w:r>
      <w:r>
        <w:t>s</w:t>
      </w:r>
      <w:r w:rsidR="00BF3451">
        <w:t>,</w:t>
      </w:r>
      <w:r w:rsidR="00BF3451" w:rsidRPr="00BB29FC">
        <w:t xml:space="preserve"> G</w:t>
      </w:r>
      <w:r w:rsidR="00BF3451">
        <w:t>.</w:t>
      </w:r>
      <w:r w:rsidR="00BF3451" w:rsidRPr="00BB29FC">
        <w:t xml:space="preserve"> </w:t>
      </w:r>
      <w:r w:rsidR="00BF3451">
        <w:t>(2014): Projekt „Auftrag Inklusion: Perspektiven für eine neue Offenheit in der Kinder- und Jugendarbeit“. I</w:t>
      </w:r>
      <w:r w:rsidR="00896D74">
        <w:t>n: deutsche Jugend, Heft 11</w:t>
      </w:r>
      <w:r w:rsidR="00BF3451">
        <w:t>, S. 469-476.</w:t>
      </w:r>
    </w:p>
    <w:p w:rsidR="001A06B0" w:rsidRDefault="001A06B0" w:rsidP="00197595">
      <w:pPr>
        <w:pStyle w:val="Textkrper"/>
        <w:spacing w:line="240" w:lineRule="auto"/>
        <w:ind w:hanging="340"/>
        <w:jc w:val="left"/>
      </w:pPr>
      <w:r>
        <w:t>Voigts, G. (2015): Kinder in Jugendverbänden. Eine empirische Untersuchung zu Strukturen, Konzepten und Motiven im Kontext der gesellschaftlichen Debatten um Inklusion. Opladen, Berlin, Toronto.</w:t>
      </w:r>
    </w:p>
    <w:p w:rsidR="00CC3250" w:rsidRDefault="001F242F" w:rsidP="00197595">
      <w:pPr>
        <w:pStyle w:val="Textkrper"/>
        <w:spacing w:line="240" w:lineRule="auto"/>
        <w:ind w:hanging="340"/>
        <w:jc w:val="left"/>
      </w:pPr>
      <w:r>
        <w:t>Weidner, J.</w:t>
      </w:r>
      <w:r w:rsidR="00CC3250">
        <w:t xml:space="preserve"> </w:t>
      </w:r>
      <w:r>
        <w:t>(</w:t>
      </w:r>
      <w:r w:rsidR="00CC3250">
        <w:t>2001</w:t>
      </w:r>
      <w:r>
        <w:t>)</w:t>
      </w:r>
      <w:r w:rsidR="00CC3250">
        <w:t>: Vom Straftäter zum Gentleman? In: Colla, H.E./ Scholz,</w:t>
      </w:r>
      <w:r w:rsidR="00CC3250" w:rsidRPr="00CC3250">
        <w:t xml:space="preserve"> </w:t>
      </w:r>
      <w:r w:rsidR="00CC3250">
        <w:t>C./ Weidner, J. (Hrsg.): „Konfrontative Pädagogik“. Das Glen Mills Experiment. Mönchengladbach. S. 7-54.</w:t>
      </w:r>
    </w:p>
    <w:p w:rsidR="007971B2" w:rsidRDefault="007971B2" w:rsidP="00197595">
      <w:pPr>
        <w:pStyle w:val="Textkrper"/>
        <w:spacing w:line="240" w:lineRule="auto"/>
        <w:ind w:hanging="340"/>
        <w:jc w:val="left"/>
      </w:pPr>
      <w:r>
        <w:t xml:space="preserve">Weidner, J (2010): Konfrontation mit Herz: Eckpfeiler eines neuen Trends in </w:t>
      </w:r>
      <w:proofErr w:type="spellStart"/>
      <w:r>
        <w:t>Sozialer</w:t>
      </w:r>
      <w:proofErr w:type="spellEnd"/>
      <w:r>
        <w:t xml:space="preserve"> Arbeit und Erziehungswissenschaft. In: Weidner, J./</w:t>
      </w:r>
      <w:r w:rsidR="00941BFE">
        <w:t xml:space="preserve"> </w:t>
      </w:r>
      <w:r>
        <w:t>Kilb, R. (Hrsg.): Konfrontative Pädagogik Konfliktbea</w:t>
      </w:r>
      <w:r>
        <w:t>r</w:t>
      </w:r>
      <w:r>
        <w:t xml:space="preserve">beitung in </w:t>
      </w:r>
      <w:proofErr w:type="spellStart"/>
      <w:r>
        <w:t>Sozialer</w:t>
      </w:r>
      <w:proofErr w:type="spellEnd"/>
      <w:r>
        <w:t xml:space="preserve"> Arbeit und Erziehung</w:t>
      </w:r>
      <w:r w:rsidR="00941BFE">
        <w:t>.</w:t>
      </w:r>
      <w:r>
        <w:t xml:space="preserve"> 4., erweiterte Auflage. VS Verlag. Wiesbaden.</w:t>
      </w:r>
      <w:r w:rsidR="00941BFE">
        <w:t xml:space="preserve"> S. 23-35.</w:t>
      </w:r>
    </w:p>
    <w:p w:rsidR="004063EA" w:rsidRPr="008E0684" w:rsidRDefault="004063EA" w:rsidP="00197595">
      <w:pPr>
        <w:pStyle w:val="Textkrper"/>
        <w:spacing w:line="240" w:lineRule="auto"/>
        <w:ind w:hanging="340"/>
        <w:jc w:val="left"/>
      </w:pPr>
      <w:r>
        <w:t>Weidner, J./</w:t>
      </w:r>
      <w:r w:rsidR="00941BFE">
        <w:t xml:space="preserve"> </w:t>
      </w:r>
      <w:r>
        <w:t xml:space="preserve">Kilb, R. (2010): Konfrontative Pädagogik Konfliktbearbeitung in </w:t>
      </w:r>
      <w:proofErr w:type="spellStart"/>
      <w:r>
        <w:t>Sozialer</w:t>
      </w:r>
      <w:proofErr w:type="spellEnd"/>
      <w:r>
        <w:t xml:space="preserve"> Arbeit und Erziehung</w:t>
      </w:r>
      <w:r w:rsidR="00941BFE">
        <w:t>.</w:t>
      </w:r>
      <w:r>
        <w:t xml:space="preserve"> 4., erweiterte Auflage. VS Verlag. Wiesbaden.</w:t>
      </w:r>
    </w:p>
    <w:p w:rsidR="004E6072" w:rsidRDefault="004E6072" w:rsidP="00197595">
      <w:pPr>
        <w:pStyle w:val="Textkrper"/>
        <w:spacing w:line="240" w:lineRule="auto"/>
        <w:ind w:hanging="340"/>
        <w:jc w:val="left"/>
      </w:pPr>
      <w:r w:rsidRPr="008E0684">
        <w:lastRenderedPageBreak/>
        <w:t>Wendt, P</w:t>
      </w:r>
      <w:r w:rsidR="002D476B">
        <w:t>.-</w:t>
      </w:r>
      <w:r w:rsidRPr="008E0684">
        <w:t>U</w:t>
      </w:r>
      <w:r w:rsidR="002D476B">
        <w:t>.</w:t>
      </w:r>
      <w:r w:rsidRPr="008E0684">
        <w:t xml:space="preserve"> (2010): Zur Rechtsqualität der Jugendarbeit. Manuskript. Northeim. URL: </w:t>
      </w:r>
      <w:hyperlink r:id="rId19" w:history="1">
        <w:r w:rsidRPr="008E0684">
          <w:rPr>
            <w:rStyle w:val="Hyperlink"/>
          </w:rPr>
          <w:t>http://www.puwendt.de/files/Wendt,%20%20Rechtsqualit%C3%A4t%20der%20Jugendarbeit.pdf</w:t>
        </w:r>
      </w:hyperlink>
      <w:r w:rsidRPr="008E0684">
        <w:t xml:space="preserve"> [Zugriff </w:t>
      </w:r>
      <w:r w:rsidR="00896D74">
        <w:t>07.08</w:t>
      </w:r>
      <w:r w:rsidRPr="008E0684">
        <w:t>.2015].</w:t>
      </w:r>
    </w:p>
    <w:p w:rsidR="00F27269" w:rsidRPr="008E0684" w:rsidRDefault="00F27269" w:rsidP="00197595">
      <w:pPr>
        <w:pStyle w:val="Textkrper"/>
        <w:spacing w:line="240" w:lineRule="auto"/>
        <w:ind w:hanging="340"/>
        <w:jc w:val="left"/>
      </w:pPr>
      <w:r>
        <w:t>World Vision Deutschland (Hrsg.). (2010): Kinder in Deutschland 2010. 2. World Vision Kinderstudie. Fischer Verlag.</w:t>
      </w:r>
      <w:r w:rsidRPr="00F27269">
        <w:t xml:space="preserve"> </w:t>
      </w:r>
      <w:r>
        <w:t>Frankfurt a. M.</w:t>
      </w:r>
    </w:p>
    <w:p w:rsidR="00857ED9" w:rsidRDefault="00857ED9" w:rsidP="00197595">
      <w:pPr>
        <w:pStyle w:val="Textkrper"/>
        <w:spacing w:line="240" w:lineRule="auto"/>
        <w:ind w:hanging="340"/>
        <w:jc w:val="left"/>
      </w:pPr>
      <w:proofErr w:type="spellStart"/>
      <w:r w:rsidRPr="008E0684">
        <w:t>Züchner</w:t>
      </w:r>
      <w:proofErr w:type="spellEnd"/>
      <w:r w:rsidRPr="008E0684">
        <w:t>, I. (2005): Mitwirkung und Bildungseffekte in Jugendverbänden – ein empirischer Blick. In: de</w:t>
      </w:r>
      <w:r w:rsidR="00896D74">
        <w:t>utsche jugend, Heft 5, S. 201-</w:t>
      </w:r>
      <w:r w:rsidRPr="008E0684">
        <w:t>209.</w:t>
      </w:r>
    </w:p>
    <w:p w:rsidR="00730080" w:rsidRDefault="00730080" w:rsidP="00311729">
      <w:pPr>
        <w:pStyle w:val="Textkrper"/>
        <w:spacing w:line="240" w:lineRule="auto"/>
      </w:pPr>
    </w:p>
    <w:p w:rsidR="00311729" w:rsidRDefault="00311729" w:rsidP="00311729">
      <w:pPr>
        <w:pStyle w:val="Textkrper"/>
        <w:spacing w:line="240" w:lineRule="auto"/>
      </w:pPr>
    </w:p>
    <w:p w:rsidR="00311729" w:rsidRPr="008E0684" w:rsidRDefault="00311729" w:rsidP="00311729">
      <w:pPr>
        <w:pStyle w:val="Textkrper"/>
        <w:spacing w:line="240" w:lineRule="auto"/>
      </w:pPr>
    </w:p>
    <w:p w:rsidR="006B2544" w:rsidRPr="008E0684" w:rsidRDefault="00BA206F" w:rsidP="00311729">
      <w:pPr>
        <w:pStyle w:val="berschrift1"/>
        <w:spacing w:line="240" w:lineRule="auto"/>
      </w:pPr>
      <w:bookmarkStart w:id="15" w:name="_Toc426723630"/>
      <w:r w:rsidRPr="008E0684">
        <w:t xml:space="preserve">Tabellen- und </w:t>
      </w:r>
      <w:r w:rsidR="006B2544" w:rsidRPr="008E0684">
        <w:t>Abbildungsverzeichnis</w:t>
      </w:r>
      <w:bookmarkEnd w:id="15"/>
    </w:p>
    <w:p w:rsidR="00896D74" w:rsidRDefault="006B2544">
      <w:pPr>
        <w:pStyle w:val="Abbildungsverzeichnis"/>
        <w:tabs>
          <w:tab w:val="right" w:leader="dot" w:pos="9062"/>
        </w:tabs>
        <w:rPr>
          <w:rFonts w:asciiTheme="minorHAnsi" w:eastAsiaTheme="minorEastAsia" w:hAnsiTheme="minorHAnsi"/>
          <w:noProof/>
          <w:lang w:eastAsia="de-DE"/>
        </w:rPr>
      </w:pPr>
      <w:r w:rsidRPr="008E0684">
        <w:fldChar w:fldCharType="begin"/>
      </w:r>
      <w:r w:rsidRPr="008E0684">
        <w:instrText xml:space="preserve"> TOC \h \z \c "Tabelle" </w:instrText>
      </w:r>
      <w:r w:rsidRPr="008E0684">
        <w:fldChar w:fldCharType="separate"/>
      </w:r>
      <w:hyperlink w:anchor="_Toc426723594" w:history="1">
        <w:r w:rsidR="00896D74" w:rsidRPr="0046521D">
          <w:rPr>
            <w:rStyle w:val="Hyperlink"/>
            <w:noProof/>
          </w:rPr>
          <w:t>Tabelle 1: konzeptionelle Grundorientierung der Kinder- und Jugendarbeit nach § 11 (aus Sturzenhecker/Schwerthelm 2015)</w:t>
        </w:r>
        <w:r w:rsidR="00896D74">
          <w:rPr>
            <w:noProof/>
            <w:webHidden/>
          </w:rPr>
          <w:tab/>
        </w:r>
        <w:r w:rsidR="00896D74">
          <w:rPr>
            <w:noProof/>
            <w:webHidden/>
          </w:rPr>
          <w:fldChar w:fldCharType="begin"/>
        </w:r>
        <w:r w:rsidR="00896D74">
          <w:rPr>
            <w:noProof/>
            <w:webHidden/>
          </w:rPr>
          <w:instrText xml:space="preserve"> PAGEREF _Toc426723594 \h </w:instrText>
        </w:r>
        <w:r w:rsidR="00896D74">
          <w:rPr>
            <w:noProof/>
            <w:webHidden/>
          </w:rPr>
        </w:r>
        <w:r w:rsidR="00896D74">
          <w:rPr>
            <w:noProof/>
            <w:webHidden/>
          </w:rPr>
          <w:fldChar w:fldCharType="separate"/>
        </w:r>
        <w:r w:rsidR="00F24406">
          <w:rPr>
            <w:noProof/>
            <w:webHidden/>
          </w:rPr>
          <w:t>3</w:t>
        </w:r>
        <w:r w:rsidR="00896D74">
          <w:rPr>
            <w:noProof/>
            <w:webHidden/>
          </w:rPr>
          <w:fldChar w:fldCharType="end"/>
        </w:r>
      </w:hyperlink>
    </w:p>
    <w:p w:rsidR="00896D74" w:rsidRDefault="00F4113B">
      <w:pPr>
        <w:pStyle w:val="Abbildungsverzeichnis"/>
        <w:tabs>
          <w:tab w:val="right" w:leader="dot" w:pos="9062"/>
        </w:tabs>
        <w:rPr>
          <w:rFonts w:asciiTheme="minorHAnsi" w:eastAsiaTheme="minorEastAsia" w:hAnsiTheme="minorHAnsi"/>
          <w:noProof/>
          <w:lang w:eastAsia="de-DE"/>
        </w:rPr>
      </w:pPr>
      <w:hyperlink w:anchor="_Toc426723595" w:history="1">
        <w:r w:rsidR="00896D74" w:rsidRPr="0046521D">
          <w:rPr>
            <w:rStyle w:val="Hyperlink"/>
            <w:noProof/>
          </w:rPr>
          <w:t>Tabelle 2: Strukturelle Charakteristika von Kinder- und Jugendarbeit im Vergleich zu Schule und Familie.</w:t>
        </w:r>
        <w:r w:rsidR="00896D74">
          <w:rPr>
            <w:noProof/>
            <w:webHidden/>
          </w:rPr>
          <w:tab/>
        </w:r>
        <w:r w:rsidR="00896D74">
          <w:rPr>
            <w:noProof/>
            <w:webHidden/>
          </w:rPr>
          <w:fldChar w:fldCharType="begin"/>
        </w:r>
        <w:r w:rsidR="00896D74">
          <w:rPr>
            <w:noProof/>
            <w:webHidden/>
          </w:rPr>
          <w:instrText xml:space="preserve"> PAGEREF _Toc426723595 \h </w:instrText>
        </w:r>
        <w:r w:rsidR="00896D74">
          <w:rPr>
            <w:noProof/>
            <w:webHidden/>
          </w:rPr>
        </w:r>
        <w:r w:rsidR="00896D74">
          <w:rPr>
            <w:noProof/>
            <w:webHidden/>
          </w:rPr>
          <w:fldChar w:fldCharType="separate"/>
        </w:r>
        <w:r w:rsidR="00F24406">
          <w:rPr>
            <w:noProof/>
            <w:webHidden/>
          </w:rPr>
          <w:t>6</w:t>
        </w:r>
        <w:r w:rsidR="00896D74">
          <w:rPr>
            <w:noProof/>
            <w:webHidden/>
          </w:rPr>
          <w:fldChar w:fldCharType="end"/>
        </w:r>
      </w:hyperlink>
    </w:p>
    <w:p w:rsidR="00896D74" w:rsidRDefault="00F4113B">
      <w:pPr>
        <w:pStyle w:val="Abbildungsverzeichnis"/>
        <w:tabs>
          <w:tab w:val="right" w:leader="dot" w:pos="9062"/>
        </w:tabs>
        <w:rPr>
          <w:rFonts w:asciiTheme="minorHAnsi" w:eastAsiaTheme="minorEastAsia" w:hAnsiTheme="minorHAnsi"/>
          <w:noProof/>
          <w:lang w:eastAsia="de-DE"/>
        </w:rPr>
      </w:pPr>
      <w:hyperlink w:anchor="_Toc426723596" w:history="1">
        <w:r w:rsidR="00896D74" w:rsidRPr="0046521D">
          <w:rPr>
            <w:rStyle w:val="Hyperlink"/>
            <w:noProof/>
          </w:rPr>
          <w:t>Tabelle 3: Wer bzw. was bestimmt Inhalt, Ort und Art und Weise der Kinder- und Jugendarbeit?</w:t>
        </w:r>
        <w:r w:rsidR="00896D74">
          <w:rPr>
            <w:noProof/>
            <w:webHidden/>
          </w:rPr>
          <w:tab/>
        </w:r>
        <w:r w:rsidR="00896D74">
          <w:rPr>
            <w:noProof/>
            <w:webHidden/>
          </w:rPr>
          <w:fldChar w:fldCharType="begin"/>
        </w:r>
        <w:r w:rsidR="00896D74">
          <w:rPr>
            <w:noProof/>
            <w:webHidden/>
          </w:rPr>
          <w:instrText xml:space="preserve"> PAGEREF _Toc426723596 \h </w:instrText>
        </w:r>
        <w:r w:rsidR="00896D74">
          <w:rPr>
            <w:noProof/>
            <w:webHidden/>
          </w:rPr>
        </w:r>
        <w:r w:rsidR="00896D74">
          <w:rPr>
            <w:noProof/>
            <w:webHidden/>
          </w:rPr>
          <w:fldChar w:fldCharType="separate"/>
        </w:r>
        <w:r w:rsidR="00F24406">
          <w:rPr>
            <w:noProof/>
            <w:webHidden/>
          </w:rPr>
          <w:t>11</w:t>
        </w:r>
        <w:r w:rsidR="00896D74">
          <w:rPr>
            <w:noProof/>
            <w:webHidden/>
          </w:rPr>
          <w:fldChar w:fldCharType="end"/>
        </w:r>
      </w:hyperlink>
    </w:p>
    <w:p w:rsidR="006B2544" w:rsidRDefault="006B2544" w:rsidP="00311729">
      <w:pPr>
        <w:spacing w:after="0" w:line="240" w:lineRule="auto"/>
      </w:pPr>
      <w:r w:rsidRPr="008E0684">
        <w:fldChar w:fldCharType="end"/>
      </w:r>
    </w:p>
    <w:p w:rsidR="00311729" w:rsidRDefault="00311729" w:rsidP="00311729">
      <w:pPr>
        <w:spacing w:line="240" w:lineRule="auto"/>
      </w:pPr>
    </w:p>
    <w:p w:rsidR="00311729" w:rsidRDefault="00311729" w:rsidP="00311729">
      <w:pPr>
        <w:spacing w:line="240" w:lineRule="auto"/>
      </w:pPr>
    </w:p>
    <w:p w:rsidR="00311729" w:rsidRDefault="00311729" w:rsidP="00311729">
      <w:pPr>
        <w:spacing w:line="240" w:lineRule="auto"/>
      </w:pPr>
    </w:p>
    <w:p w:rsidR="008F095B" w:rsidRDefault="008F095B" w:rsidP="00311729">
      <w:pPr>
        <w:pStyle w:val="berschrift1"/>
        <w:spacing w:line="240" w:lineRule="auto"/>
      </w:pPr>
      <w:bookmarkStart w:id="16" w:name="_Toc426723631"/>
      <w:r>
        <w:t>Autorenhinweise</w:t>
      </w:r>
      <w:bookmarkEnd w:id="16"/>
    </w:p>
    <w:p w:rsidR="008F095B" w:rsidRDefault="008F095B" w:rsidP="00311729">
      <w:pPr>
        <w:spacing w:after="0" w:line="240" w:lineRule="auto"/>
      </w:pPr>
      <w:r w:rsidRPr="00730080">
        <w:rPr>
          <w:i/>
        </w:rPr>
        <w:t>Moritz Schwerthelm</w:t>
      </w:r>
      <w:r>
        <w:t xml:space="preserve">, M.A. Erziehungs- und Bildungswissenschaft, </w:t>
      </w:r>
      <w:r w:rsidR="004345F1">
        <w:t xml:space="preserve">ist </w:t>
      </w:r>
      <w:r>
        <w:t>wissenschaftlicher Mita</w:t>
      </w:r>
      <w:r>
        <w:t>r</w:t>
      </w:r>
      <w:r>
        <w:t xml:space="preserve">beiter </w:t>
      </w:r>
      <w:r w:rsidRPr="008F095B">
        <w:t>an der Universität Hamburg, Fakultät für Erziehungswissenschaft</w:t>
      </w:r>
      <w:r>
        <w:t>, Arbeitsbereich Sozia</w:t>
      </w:r>
      <w:r>
        <w:t>l</w:t>
      </w:r>
      <w:r>
        <w:t>pädagogik/ außerschulische Kinder- und Jugendbildung. Arbeitsschwerpunkte: Gesellschaftl</w:t>
      </w:r>
      <w:r>
        <w:t>i</w:t>
      </w:r>
      <w:r>
        <w:t>ches Engagement, demokratische Partizipation und</w:t>
      </w:r>
      <w:r w:rsidRPr="008F095B">
        <w:t xml:space="preserve"> Demokratiebildung in </w:t>
      </w:r>
      <w:r>
        <w:t>der Jugendarbeit.</w:t>
      </w:r>
    </w:p>
    <w:p w:rsidR="008F095B" w:rsidRPr="008F095B" w:rsidRDefault="008F095B" w:rsidP="00311729">
      <w:pPr>
        <w:spacing w:line="240" w:lineRule="auto"/>
        <w:rPr>
          <w:lang w:val="en-US"/>
        </w:rPr>
      </w:pPr>
      <w:r w:rsidRPr="008F095B">
        <w:rPr>
          <w:lang w:val="en-US"/>
        </w:rPr>
        <w:t xml:space="preserve">Email: </w:t>
      </w:r>
      <w:hyperlink r:id="rId20" w:history="1">
        <w:r w:rsidRPr="009B2DF5">
          <w:rPr>
            <w:rStyle w:val="Hyperlink"/>
            <w:lang w:val="en-US"/>
          </w:rPr>
          <w:t>Moritz.Schwerthelm@Uni-Hamburg.de</w:t>
        </w:r>
      </w:hyperlink>
    </w:p>
    <w:p w:rsidR="008F095B" w:rsidRDefault="008F095B" w:rsidP="00311729">
      <w:pPr>
        <w:spacing w:after="0" w:line="240" w:lineRule="auto"/>
      </w:pPr>
      <w:r w:rsidRPr="00730080">
        <w:rPr>
          <w:i/>
        </w:rPr>
        <w:t>Benedikt Sturzenhecker</w:t>
      </w:r>
      <w:r>
        <w:t>, Dr. phil., Dipl.-Päd. ist Professor für Erziehungswissenschaft unter b</w:t>
      </w:r>
      <w:r>
        <w:t>e</w:t>
      </w:r>
      <w:r>
        <w:t>sonderer Berücksichtigung der Sozialpädagogik und außerschulischen Bildung an der Univers</w:t>
      </w:r>
      <w:r>
        <w:t>i</w:t>
      </w:r>
      <w:r>
        <w:t>tät Hamburg, Fakultät für Erziehungswissenschaft. Arbeitsschwerpunkte: Offene Kinder- und Jugendarbeit, Jugendverbandsarbeit, Demokratiebildung in Jugendarbeit und Kindertagesei</w:t>
      </w:r>
      <w:r>
        <w:t>n</w:t>
      </w:r>
      <w:r>
        <w:t>richtungen.</w:t>
      </w:r>
    </w:p>
    <w:p w:rsidR="008F095B" w:rsidRPr="00311729" w:rsidRDefault="008F095B" w:rsidP="00311729">
      <w:pPr>
        <w:spacing w:line="240" w:lineRule="auto"/>
        <w:rPr>
          <w:lang w:val="en-US"/>
        </w:rPr>
      </w:pPr>
      <w:r w:rsidRPr="008F095B">
        <w:rPr>
          <w:lang w:val="en-US"/>
        </w:rPr>
        <w:t xml:space="preserve">Email: </w:t>
      </w:r>
      <w:hyperlink r:id="rId21" w:history="1">
        <w:r w:rsidR="00311729" w:rsidRPr="00311729">
          <w:rPr>
            <w:rStyle w:val="Hyperlink"/>
            <w:lang w:val="en-US"/>
          </w:rPr>
          <w:t>Benedikt.Sturzenhecker@uni-hamburg.de</w:t>
        </w:r>
      </w:hyperlink>
    </w:p>
    <w:sectPr w:rsidR="008F095B" w:rsidRPr="00311729" w:rsidSect="005A6A34">
      <w:headerReference w:type="default" r:id="rId22"/>
      <w:footerReference w:type="default" r:id="rId2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3B" w:rsidRDefault="00F4113B" w:rsidP="00E91870">
      <w:pPr>
        <w:spacing w:after="0" w:line="240" w:lineRule="auto"/>
      </w:pPr>
      <w:r>
        <w:separator/>
      </w:r>
    </w:p>
  </w:endnote>
  <w:endnote w:type="continuationSeparator" w:id="0">
    <w:p w:rsidR="00F4113B" w:rsidRDefault="00F4113B" w:rsidP="00E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0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0" w:rsidRDefault="00171890" w:rsidP="005A6A34">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359403"/>
      <w:docPartObj>
        <w:docPartGallery w:val="Page Numbers (Bottom of Page)"/>
        <w:docPartUnique/>
      </w:docPartObj>
    </w:sdtPr>
    <w:sdtEndPr/>
    <w:sdtContent>
      <w:p w:rsidR="00171890" w:rsidRDefault="00171890" w:rsidP="00E91870">
        <w:pPr>
          <w:pStyle w:val="Fuzeile"/>
          <w:jc w:val="center"/>
        </w:pPr>
        <w:r>
          <w:fldChar w:fldCharType="begin"/>
        </w:r>
        <w:r>
          <w:instrText>PAGE   \* MERGEFORMAT</w:instrText>
        </w:r>
        <w:r>
          <w:fldChar w:fldCharType="separate"/>
        </w:r>
        <w:r w:rsidR="00F24406">
          <w:rPr>
            <w:noProof/>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3B" w:rsidRDefault="00F4113B" w:rsidP="00E91870">
      <w:pPr>
        <w:spacing w:after="0" w:line="240" w:lineRule="auto"/>
      </w:pPr>
      <w:r>
        <w:separator/>
      </w:r>
    </w:p>
  </w:footnote>
  <w:footnote w:type="continuationSeparator" w:id="0">
    <w:p w:rsidR="00F4113B" w:rsidRDefault="00F4113B" w:rsidP="00E91870">
      <w:pPr>
        <w:spacing w:after="0" w:line="240" w:lineRule="auto"/>
      </w:pPr>
      <w:r>
        <w:continuationSeparator/>
      </w:r>
    </w:p>
  </w:footnote>
  <w:footnote w:id="1">
    <w:p w:rsidR="00171890" w:rsidRDefault="00171890" w:rsidP="00D43302">
      <w:pPr>
        <w:pStyle w:val="Funotentext"/>
        <w:jc w:val="left"/>
      </w:pPr>
      <w:r>
        <w:rPr>
          <w:rStyle w:val="Funotenzeichen"/>
        </w:rPr>
        <w:footnoteRef/>
      </w:r>
      <w:r>
        <w:t xml:space="preserve"> Obwohl im Gesetzestext lediglich von der Jugendarbeit die Rede ist, richtet sich die Jugendarbeit s</w:t>
      </w:r>
      <w:r>
        <w:t>o</w:t>
      </w:r>
      <w:r>
        <w:t>wohl an Kinder, als auch an Jugendliche (genauer: an alle Bürgerinnen und Bürger, die „noch nicht 27 Jahre alt“ (vgl. § 7 SGB VIII) sind. Der Begriff „</w:t>
      </w:r>
      <w:r w:rsidRPr="00FC31D4">
        <w:rPr>
          <w:b/>
        </w:rPr>
        <w:t>Kinder-</w:t>
      </w:r>
      <w:r>
        <w:t xml:space="preserve"> und Jugendarbeit“ bürgerte sich vor allem angeregt durch Werner </w:t>
      </w:r>
      <w:proofErr w:type="spellStart"/>
      <w:r>
        <w:t>Tholes</w:t>
      </w:r>
      <w:proofErr w:type="spellEnd"/>
      <w:r>
        <w:t xml:space="preserve"> Argumentation in „Kinder- und Jugendarbeit“ (2000) ein, da nicht länger ignoriert werden konnte, dass sich Kindheit „nicht nur zu einer eigenständigen Lebensphase entwickelt, sondern auch zu einer eigenständigen Adressatenpopulation der außerschulischen, sozialpädagogischen Arbeit.“ (ebd., S. 13).</w:t>
      </w:r>
      <w:r w:rsidRPr="00A6632A">
        <w:t xml:space="preserve"> </w:t>
      </w:r>
      <w:r>
        <w:t>Darum wird im Folgenden von der Kinder- und Jugendarbeit gesprochen.</w:t>
      </w:r>
    </w:p>
  </w:footnote>
  <w:footnote w:id="2">
    <w:p w:rsidR="00171890" w:rsidRDefault="00171890" w:rsidP="00D43302">
      <w:pPr>
        <w:pStyle w:val="Funotentext"/>
        <w:jc w:val="left"/>
      </w:pPr>
      <w:r>
        <w:rPr>
          <w:rStyle w:val="Funotenzeichen"/>
        </w:rPr>
        <w:footnoteRef/>
      </w:r>
      <w:r>
        <w:t xml:space="preserve"> Zur ausführlicheren Darstellung der Rechtsqualität der Jugendarbeit vgl. Wendt (2010).</w:t>
      </w:r>
    </w:p>
  </w:footnote>
  <w:footnote w:id="3">
    <w:p w:rsidR="00171890" w:rsidRDefault="00171890">
      <w:pPr>
        <w:pStyle w:val="Funotentext"/>
      </w:pPr>
      <w:r>
        <w:rPr>
          <w:rStyle w:val="Funotenzeichen"/>
        </w:rPr>
        <w:footnoteRef/>
      </w:r>
      <w:r>
        <w:t xml:space="preserve"> Die Tabelle ist eher deskriptiv, als theoretisch angeleitet. Eine ausführliche Differenzierung von Schule und Jugendarbeit zur Begründung einer „komplementären Bildungsqualität“ bietet Coelen (2008, S. 733 ff.)</w:t>
      </w:r>
    </w:p>
  </w:footnote>
  <w:footnote w:id="4">
    <w:p w:rsidR="00171890" w:rsidRDefault="00171890">
      <w:pPr>
        <w:pStyle w:val="Funotentext"/>
      </w:pPr>
      <w:r>
        <w:rPr>
          <w:rStyle w:val="Funotenzeichen"/>
        </w:rPr>
        <w:footnoteRef/>
      </w:r>
      <w:r>
        <w:t xml:space="preserve"> Bezüglich des Lernens durch Erfahrungen, zeigen </w:t>
      </w:r>
      <w:proofErr w:type="spellStart"/>
      <w:r>
        <w:t>Düx</w:t>
      </w:r>
      <w:proofErr w:type="spellEnd"/>
      <w:r>
        <w:t xml:space="preserve"> et al. (2008), „</w:t>
      </w:r>
      <w:r w:rsidRPr="00341639">
        <w:t xml:space="preserve">dass das, was sie </w:t>
      </w:r>
      <w:r>
        <w:t xml:space="preserve">[die Jugendlichen] </w:t>
      </w:r>
      <w:r w:rsidRPr="00341639">
        <w:t xml:space="preserve">selbst handelnd gelernt, erlebt und erfahren haben, in weit größerem Maß zu eigen gemacht wird </w:t>
      </w:r>
      <w:r>
        <w:t>als fremd bestimmte, vorgegebene Wissensinhalte“</w:t>
      </w:r>
      <w:r w:rsidRPr="00341639">
        <w:t xml:space="preserve"> (</w:t>
      </w:r>
      <w:r>
        <w:t>ebd.</w:t>
      </w:r>
      <w:r w:rsidRPr="00341639">
        <w:t>, S. 124)</w:t>
      </w:r>
      <w:r>
        <w:t>.</w:t>
      </w:r>
    </w:p>
  </w:footnote>
  <w:footnote w:id="5">
    <w:p w:rsidR="00171890" w:rsidRDefault="00171890" w:rsidP="00D43302">
      <w:pPr>
        <w:pStyle w:val="Funotentext"/>
        <w:keepLines/>
        <w:jc w:val="left"/>
      </w:pPr>
      <w:r>
        <w:rPr>
          <w:rStyle w:val="Funotenzeichen"/>
        </w:rPr>
        <w:footnoteRef/>
      </w:r>
      <w:r>
        <w:t xml:space="preserve"> Die konfrontative Pädagogik steht hier als ein Beispiel von kontroll- und anpassungsorientierten Ko</w:t>
      </w:r>
      <w:r>
        <w:t>n</w:t>
      </w:r>
      <w:r>
        <w:t>zepten. Dieses Konzept wurde nicht spezifisch für die Jugendarbeit entwickelt, sondern für die gesamte Sozialpädagogik/Soziale Arbeit. Allerdings lassen sich immer wieder Versuche beobachten, die konfro</w:t>
      </w:r>
      <w:r>
        <w:t>n</w:t>
      </w:r>
      <w:r>
        <w:t xml:space="preserve">tative Pädagogik in </w:t>
      </w:r>
      <w:proofErr w:type="spellStart"/>
      <w:r>
        <w:t>jugendarbeiterische</w:t>
      </w:r>
      <w:proofErr w:type="spellEnd"/>
      <w:r>
        <w:t xml:space="preserve"> Kontexte zu übertragen, wie zu Letzt von Toprak/Weitzel (2015) (zur allgemeinen Kritik an der konfrontativen Pädagogik vgl. </w:t>
      </w:r>
      <w:proofErr w:type="spellStart"/>
      <w:r>
        <w:t>Plewig</w:t>
      </w:r>
      <w:proofErr w:type="spellEnd"/>
      <w:r>
        <w:t xml:space="preserve"> 2010).</w:t>
      </w:r>
    </w:p>
  </w:footnote>
  <w:footnote w:id="6">
    <w:p w:rsidR="00171890" w:rsidRDefault="00171890" w:rsidP="00D43302">
      <w:pPr>
        <w:pStyle w:val="Funotentext"/>
        <w:jc w:val="left"/>
      </w:pPr>
      <w:r>
        <w:rPr>
          <w:rStyle w:val="Funotenzeichen"/>
        </w:rPr>
        <w:footnoteRef/>
      </w:r>
      <w:r>
        <w:t xml:space="preserve"> Diese Kolonialisierungen von Kinder- und Jugendarbeit durch die Übernahme arbeitsfeldfremder Au</w:t>
      </w:r>
      <w:r>
        <w:t>f</w:t>
      </w:r>
      <w:r>
        <w:t>gaben lassen sich in der Praxis derzeit beobachten. Sie werden in Kapitel 5 als Herausforderungen b</w:t>
      </w:r>
      <w:r>
        <w:t>e</w:t>
      </w:r>
      <w:r>
        <w:t>schrieben.</w:t>
      </w:r>
    </w:p>
  </w:footnote>
  <w:footnote w:id="7">
    <w:p w:rsidR="00171890" w:rsidRDefault="00171890" w:rsidP="00D43302">
      <w:pPr>
        <w:pStyle w:val="Funotentext"/>
        <w:jc w:val="left"/>
      </w:pPr>
      <w:r>
        <w:rPr>
          <w:rStyle w:val="Funotenzeichen"/>
        </w:rPr>
        <w:footnoteRef/>
      </w:r>
      <w:r>
        <w:t xml:space="preserve"> Anzumerken ist ebenfalls, dass sich Offene Arbeit und Jugendverbandsarbeit zwar strukturell unte</w:t>
      </w:r>
      <w:r>
        <w:t>r</w:t>
      </w:r>
      <w:r>
        <w:t>scheiden, aber – zumindest die Basis der Vereine – heute genauso auch offene Angebote konzipiert und die Offene Arbeit Gruppenangebote bereitstellt.</w:t>
      </w:r>
    </w:p>
  </w:footnote>
  <w:footnote w:id="8">
    <w:p w:rsidR="00171890" w:rsidRDefault="00171890" w:rsidP="00D43302">
      <w:pPr>
        <w:pStyle w:val="Funotentext"/>
        <w:jc w:val="left"/>
      </w:pPr>
      <w:r>
        <w:rPr>
          <w:rStyle w:val="Funotenzeichen"/>
        </w:rPr>
        <w:footnoteRef/>
      </w:r>
      <w:r>
        <w:t xml:space="preserve"> Zur ausführlichen Darstellung der Geschichte der Jugendverbandsarbeit vor 1945 vgl. Giesecke (1981).</w:t>
      </w:r>
    </w:p>
  </w:footnote>
  <w:footnote w:id="9">
    <w:p w:rsidR="00171890" w:rsidRDefault="00171890" w:rsidP="00D43302">
      <w:pPr>
        <w:pStyle w:val="Funotentext"/>
        <w:jc w:val="left"/>
      </w:pPr>
      <w:r>
        <w:rPr>
          <w:rStyle w:val="Funotenzeichen"/>
        </w:rPr>
        <w:footnoteRef/>
      </w:r>
      <w:r>
        <w:t xml:space="preserve"> Zu den Begriffen Verein und Verband: Vereine bezeichnen hier lokale Organisationen von und mit J</w:t>
      </w:r>
      <w:r>
        <w:t>u</w:t>
      </w:r>
      <w:r>
        <w:t>gendlichen, Verbände sind ihre überregionalen Dachorganisationen.</w:t>
      </w:r>
    </w:p>
  </w:footnote>
  <w:footnote w:id="10">
    <w:p w:rsidR="00171890" w:rsidRDefault="00171890" w:rsidP="00D43302">
      <w:pPr>
        <w:pStyle w:val="Funotentext"/>
        <w:jc w:val="left"/>
      </w:pPr>
      <w:r>
        <w:rPr>
          <w:rStyle w:val="Funotenzeichen"/>
        </w:rPr>
        <w:footnoteRef/>
      </w:r>
      <w:r>
        <w:t xml:space="preserve"> Vgl. dazu die Homepage des Deutschen Bundesjugendrings </w:t>
      </w:r>
      <w:hyperlink r:id="rId1" w:history="1">
        <w:r w:rsidRPr="009B2DF5">
          <w:rPr>
            <w:rStyle w:val="Hyperlink"/>
          </w:rPr>
          <w:t>https://www.dbjr.de/der-dbjr/dbjr/mitgliedsorganisationen.html</w:t>
        </w:r>
      </w:hyperlink>
      <w:r>
        <w:t xml:space="preserve"> </w:t>
      </w:r>
    </w:p>
  </w:footnote>
  <w:footnote w:id="11">
    <w:p w:rsidR="00171890" w:rsidRDefault="00171890">
      <w:pPr>
        <w:pStyle w:val="Funotentext"/>
      </w:pPr>
      <w:r>
        <w:rPr>
          <w:rStyle w:val="Funotenzeichen"/>
        </w:rPr>
        <w:footnoteRef/>
      </w:r>
      <w:r>
        <w:t xml:space="preserve"> </w:t>
      </w:r>
      <w:r w:rsidRPr="005C1EBC">
        <w:t>Diese Herausforderung wird an späterer Stelle im Text aufgegriffen.</w:t>
      </w:r>
    </w:p>
  </w:footnote>
  <w:footnote w:id="12">
    <w:p w:rsidR="00171890" w:rsidRDefault="00171890" w:rsidP="00D43302">
      <w:pPr>
        <w:pStyle w:val="Funotentext"/>
        <w:jc w:val="left"/>
      </w:pPr>
      <w:r>
        <w:rPr>
          <w:rStyle w:val="Funotenzeichen"/>
        </w:rPr>
        <w:footnoteRef/>
      </w:r>
      <w:r>
        <w:t xml:space="preserve"> Anders als bei Voigts ist hier </w:t>
      </w:r>
      <w:r w:rsidRPr="00B219BB">
        <w:t xml:space="preserve">nicht nur </w:t>
      </w:r>
      <w:r>
        <w:t>von</w:t>
      </w:r>
      <w:r w:rsidRPr="00B219BB">
        <w:t xml:space="preserve"> Menschen mit Behinderung, sondern von </w:t>
      </w:r>
      <w:r>
        <w:t>allen von Benac</w:t>
      </w:r>
      <w:r>
        <w:t>h</w:t>
      </w:r>
      <w:r>
        <w:t>teiligungen betroffenen Menschen die Rede.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0" w:rsidRPr="00DB3D48" w:rsidRDefault="00171890" w:rsidP="00311729">
    <w:pPr>
      <w:pStyle w:val="Kopfzeile"/>
      <w:rPr>
        <w:b/>
        <w:sz w:val="20"/>
      </w:rPr>
    </w:pPr>
    <w:r w:rsidRPr="00DB3D48">
      <w:rPr>
        <w:b/>
        <w:sz w:val="20"/>
      </w:rPr>
      <w:t>Die Kinder- und Jugendarbeit nach § 11 SGB VIII – Erfahrungsraum für Subjekt- und Demokratiebildung</w:t>
    </w:r>
  </w:p>
  <w:p w:rsidR="00171890" w:rsidRPr="00DB3D48" w:rsidRDefault="00171890" w:rsidP="00311729">
    <w:pPr>
      <w:pStyle w:val="Kopfzeile"/>
      <w:pBdr>
        <w:bottom w:val="single" w:sz="6" w:space="1" w:color="auto"/>
      </w:pBdr>
      <w:rPr>
        <w:i/>
        <w:sz w:val="18"/>
      </w:rPr>
    </w:pPr>
    <w:r w:rsidRPr="00DB3D48">
      <w:rPr>
        <w:i/>
        <w:sz w:val="18"/>
      </w:rPr>
      <w:t>Schwerthelm, Moritz/Sturzenhecker, Benedikt</w:t>
    </w:r>
  </w:p>
  <w:p w:rsidR="00171890" w:rsidRPr="005A6A34" w:rsidRDefault="00171890" w:rsidP="00311729">
    <w:pPr>
      <w:pStyle w:val="Kopfzeile"/>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7DC"/>
    <w:multiLevelType w:val="hybridMultilevel"/>
    <w:tmpl w:val="82184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425B21"/>
    <w:multiLevelType w:val="hybridMultilevel"/>
    <w:tmpl w:val="775A1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E0628A"/>
    <w:multiLevelType w:val="hybridMultilevel"/>
    <w:tmpl w:val="096CE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164B4B"/>
    <w:multiLevelType w:val="hybridMultilevel"/>
    <w:tmpl w:val="EEA6EA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A7"/>
    <w:rsid w:val="00011F36"/>
    <w:rsid w:val="0001791A"/>
    <w:rsid w:val="00036105"/>
    <w:rsid w:val="00036179"/>
    <w:rsid w:val="000362BF"/>
    <w:rsid w:val="00036E68"/>
    <w:rsid w:val="000378C2"/>
    <w:rsid w:val="00044AF9"/>
    <w:rsid w:val="00052195"/>
    <w:rsid w:val="00056DE5"/>
    <w:rsid w:val="00057A28"/>
    <w:rsid w:val="00057D2F"/>
    <w:rsid w:val="00064D52"/>
    <w:rsid w:val="00065D18"/>
    <w:rsid w:val="00081DE6"/>
    <w:rsid w:val="0009146B"/>
    <w:rsid w:val="00096D16"/>
    <w:rsid w:val="00097C4C"/>
    <w:rsid w:val="00097DF2"/>
    <w:rsid w:val="000A1FD7"/>
    <w:rsid w:val="000A35A8"/>
    <w:rsid w:val="000A6A9A"/>
    <w:rsid w:val="000B0E8B"/>
    <w:rsid w:val="000D1495"/>
    <w:rsid w:val="000D3592"/>
    <w:rsid w:val="000D70DC"/>
    <w:rsid w:val="000E646E"/>
    <w:rsid w:val="000F0C78"/>
    <w:rsid w:val="00101C75"/>
    <w:rsid w:val="00110BE6"/>
    <w:rsid w:val="0011334C"/>
    <w:rsid w:val="00116032"/>
    <w:rsid w:val="001172C5"/>
    <w:rsid w:val="001334D3"/>
    <w:rsid w:val="001429E3"/>
    <w:rsid w:val="00145E82"/>
    <w:rsid w:val="00145E89"/>
    <w:rsid w:val="00150CE1"/>
    <w:rsid w:val="001513E6"/>
    <w:rsid w:val="00152CE6"/>
    <w:rsid w:val="001555A6"/>
    <w:rsid w:val="00170558"/>
    <w:rsid w:val="00171890"/>
    <w:rsid w:val="00175FBC"/>
    <w:rsid w:val="001768C2"/>
    <w:rsid w:val="00176D1E"/>
    <w:rsid w:val="001806E1"/>
    <w:rsid w:val="00182EE0"/>
    <w:rsid w:val="00197595"/>
    <w:rsid w:val="001A06B0"/>
    <w:rsid w:val="001C1FB1"/>
    <w:rsid w:val="001C249A"/>
    <w:rsid w:val="001D70BE"/>
    <w:rsid w:val="001E1B2A"/>
    <w:rsid w:val="001E6DBF"/>
    <w:rsid w:val="001F1532"/>
    <w:rsid w:val="001F242F"/>
    <w:rsid w:val="00202884"/>
    <w:rsid w:val="00202885"/>
    <w:rsid w:val="00207D75"/>
    <w:rsid w:val="002118D2"/>
    <w:rsid w:val="00212397"/>
    <w:rsid w:val="00222101"/>
    <w:rsid w:val="00225F3F"/>
    <w:rsid w:val="0024088D"/>
    <w:rsid w:val="00253FB0"/>
    <w:rsid w:val="0025523C"/>
    <w:rsid w:val="002616A7"/>
    <w:rsid w:val="00266F31"/>
    <w:rsid w:val="00273EC9"/>
    <w:rsid w:val="00282E6F"/>
    <w:rsid w:val="00286FF5"/>
    <w:rsid w:val="00290002"/>
    <w:rsid w:val="00294818"/>
    <w:rsid w:val="00295404"/>
    <w:rsid w:val="00295C5F"/>
    <w:rsid w:val="002966B2"/>
    <w:rsid w:val="002A026D"/>
    <w:rsid w:val="002A4A0C"/>
    <w:rsid w:val="002B0C1E"/>
    <w:rsid w:val="002B676E"/>
    <w:rsid w:val="002C2031"/>
    <w:rsid w:val="002C5F08"/>
    <w:rsid w:val="002D0B20"/>
    <w:rsid w:val="002D476B"/>
    <w:rsid w:val="002D53D3"/>
    <w:rsid w:val="002D7149"/>
    <w:rsid w:val="002F2082"/>
    <w:rsid w:val="002F23E8"/>
    <w:rsid w:val="002F7709"/>
    <w:rsid w:val="00300793"/>
    <w:rsid w:val="00306FE5"/>
    <w:rsid w:val="00311729"/>
    <w:rsid w:val="003177C9"/>
    <w:rsid w:val="00321DBA"/>
    <w:rsid w:val="0032319D"/>
    <w:rsid w:val="003279C7"/>
    <w:rsid w:val="00331EE7"/>
    <w:rsid w:val="003361F6"/>
    <w:rsid w:val="003367AA"/>
    <w:rsid w:val="00340EE5"/>
    <w:rsid w:val="00341639"/>
    <w:rsid w:val="00341F03"/>
    <w:rsid w:val="00343D85"/>
    <w:rsid w:val="00347CE2"/>
    <w:rsid w:val="0035295D"/>
    <w:rsid w:val="00352E6C"/>
    <w:rsid w:val="00355C3B"/>
    <w:rsid w:val="0037277E"/>
    <w:rsid w:val="0037733E"/>
    <w:rsid w:val="00381B7F"/>
    <w:rsid w:val="00393976"/>
    <w:rsid w:val="003A2B06"/>
    <w:rsid w:val="003A64D7"/>
    <w:rsid w:val="003B06C3"/>
    <w:rsid w:val="003B4878"/>
    <w:rsid w:val="003D33D3"/>
    <w:rsid w:val="003D7BF9"/>
    <w:rsid w:val="003E3C86"/>
    <w:rsid w:val="004063EA"/>
    <w:rsid w:val="00411448"/>
    <w:rsid w:val="0042085F"/>
    <w:rsid w:val="0042224F"/>
    <w:rsid w:val="004345F1"/>
    <w:rsid w:val="004451AD"/>
    <w:rsid w:val="00451E2B"/>
    <w:rsid w:val="004569FD"/>
    <w:rsid w:val="00461BC9"/>
    <w:rsid w:val="00463FB0"/>
    <w:rsid w:val="00472416"/>
    <w:rsid w:val="004764CC"/>
    <w:rsid w:val="00495C69"/>
    <w:rsid w:val="004A3822"/>
    <w:rsid w:val="004A386D"/>
    <w:rsid w:val="004B085C"/>
    <w:rsid w:val="004B68D9"/>
    <w:rsid w:val="004B7637"/>
    <w:rsid w:val="004D6FAD"/>
    <w:rsid w:val="004E0230"/>
    <w:rsid w:val="004E1D13"/>
    <w:rsid w:val="004E363E"/>
    <w:rsid w:val="004E5F93"/>
    <w:rsid w:val="004E6072"/>
    <w:rsid w:val="004E6A9A"/>
    <w:rsid w:val="004E6D7D"/>
    <w:rsid w:val="004F24D2"/>
    <w:rsid w:val="004F2F2E"/>
    <w:rsid w:val="004F51F2"/>
    <w:rsid w:val="004F7276"/>
    <w:rsid w:val="004F7720"/>
    <w:rsid w:val="00500679"/>
    <w:rsid w:val="00501CEE"/>
    <w:rsid w:val="00520C7F"/>
    <w:rsid w:val="005273E4"/>
    <w:rsid w:val="00527560"/>
    <w:rsid w:val="005412D2"/>
    <w:rsid w:val="005478E2"/>
    <w:rsid w:val="00556994"/>
    <w:rsid w:val="00565BC4"/>
    <w:rsid w:val="00571970"/>
    <w:rsid w:val="00583675"/>
    <w:rsid w:val="00585C53"/>
    <w:rsid w:val="00594D47"/>
    <w:rsid w:val="0059568D"/>
    <w:rsid w:val="00596DCD"/>
    <w:rsid w:val="005A3BC1"/>
    <w:rsid w:val="005A6A34"/>
    <w:rsid w:val="005B3ED8"/>
    <w:rsid w:val="005B668C"/>
    <w:rsid w:val="005B7445"/>
    <w:rsid w:val="005C1EBC"/>
    <w:rsid w:val="005C4AE4"/>
    <w:rsid w:val="005D1011"/>
    <w:rsid w:val="005D3F51"/>
    <w:rsid w:val="005D4EDA"/>
    <w:rsid w:val="005E1EF3"/>
    <w:rsid w:val="005E5D89"/>
    <w:rsid w:val="005E7124"/>
    <w:rsid w:val="005F28CA"/>
    <w:rsid w:val="006148A6"/>
    <w:rsid w:val="00615190"/>
    <w:rsid w:val="00624349"/>
    <w:rsid w:val="00634628"/>
    <w:rsid w:val="00640A88"/>
    <w:rsid w:val="006425D6"/>
    <w:rsid w:val="006453E7"/>
    <w:rsid w:val="00653C52"/>
    <w:rsid w:val="006567E2"/>
    <w:rsid w:val="006701EE"/>
    <w:rsid w:val="00670E92"/>
    <w:rsid w:val="00673AC8"/>
    <w:rsid w:val="00680EEC"/>
    <w:rsid w:val="0069024D"/>
    <w:rsid w:val="006B2544"/>
    <w:rsid w:val="006D43CD"/>
    <w:rsid w:val="006D4B51"/>
    <w:rsid w:val="006D5B00"/>
    <w:rsid w:val="006D60AC"/>
    <w:rsid w:val="006F2E05"/>
    <w:rsid w:val="006F4DB4"/>
    <w:rsid w:val="006F4E21"/>
    <w:rsid w:val="006F6DE6"/>
    <w:rsid w:val="00706126"/>
    <w:rsid w:val="00711DA2"/>
    <w:rsid w:val="007127D1"/>
    <w:rsid w:val="00723B73"/>
    <w:rsid w:val="00727E7D"/>
    <w:rsid w:val="00730080"/>
    <w:rsid w:val="00736C33"/>
    <w:rsid w:val="00744AEF"/>
    <w:rsid w:val="00753C1D"/>
    <w:rsid w:val="007565B1"/>
    <w:rsid w:val="007612FC"/>
    <w:rsid w:val="00775DC8"/>
    <w:rsid w:val="0077786B"/>
    <w:rsid w:val="00785192"/>
    <w:rsid w:val="00786EC9"/>
    <w:rsid w:val="007938EB"/>
    <w:rsid w:val="007971B2"/>
    <w:rsid w:val="007B6C4E"/>
    <w:rsid w:val="007C0FBC"/>
    <w:rsid w:val="007D5091"/>
    <w:rsid w:val="007E29E4"/>
    <w:rsid w:val="007F10C6"/>
    <w:rsid w:val="007F47BD"/>
    <w:rsid w:val="007F5FF9"/>
    <w:rsid w:val="008021D6"/>
    <w:rsid w:val="0081003C"/>
    <w:rsid w:val="0083442C"/>
    <w:rsid w:val="0083767D"/>
    <w:rsid w:val="00841264"/>
    <w:rsid w:val="00852309"/>
    <w:rsid w:val="00852657"/>
    <w:rsid w:val="008550D1"/>
    <w:rsid w:val="008552C7"/>
    <w:rsid w:val="008562DB"/>
    <w:rsid w:val="00857ED9"/>
    <w:rsid w:val="00860048"/>
    <w:rsid w:val="008656E4"/>
    <w:rsid w:val="008822BF"/>
    <w:rsid w:val="00883629"/>
    <w:rsid w:val="00887AF1"/>
    <w:rsid w:val="008950CE"/>
    <w:rsid w:val="00896D74"/>
    <w:rsid w:val="00896E32"/>
    <w:rsid w:val="008A352E"/>
    <w:rsid w:val="008A45B8"/>
    <w:rsid w:val="008B0542"/>
    <w:rsid w:val="008B095C"/>
    <w:rsid w:val="008B6B46"/>
    <w:rsid w:val="008B6BCC"/>
    <w:rsid w:val="008C3820"/>
    <w:rsid w:val="008C4DB3"/>
    <w:rsid w:val="008D2E39"/>
    <w:rsid w:val="008D3C72"/>
    <w:rsid w:val="008D3F61"/>
    <w:rsid w:val="008D5E8B"/>
    <w:rsid w:val="008D6774"/>
    <w:rsid w:val="008E0684"/>
    <w:rsid w:val="008F095B"/>
    <w:rsid w:val="0091035F"/>
    <w:rsid w:val="00915CEE"/>
    <w:rsid w:val="009262E8"/>
    <w:rsid w:val="00932C6A"/>
    <w:rsid w:val="00937474"/>
    <w:rsid w:val="00937737"/>
    <w:rsid w:val="00941BFE"/>
    <w:rsid w:val="009523B7"/>
    <w:rsid w:val="00956058"/>
    <w:rsid w:val="00957A76"/>
    <w:rsid w:val="00965D36"/>
    <w:rsid w:val="00966186"/>
    <w:rsid w:val="00976954"/>
    <w:rsid w:val="009771EB"/>
    <w:rsid w:val="009915EF"/>
    <w:rsid w:val="00997008"/>
    <w:rsid w:val="009A13EA"/>
    <w:rsid w:val="009B1DFE"/>
    <w:rsid w:val="009B5929"/>
    <w:rsid w:val="009C37A7"/>
    <w:rsid w:val="009D03AA"/>
    <w:rsid w:val="009D4A19"/>
    <w:rsid w:val="009F6BB0"/>
    <w:rsid w:val="009F7543"/>
    <w:rsid w:val="009F77F8"/>
    <w:rsid w:val="00A01FAF"/>
    <w:rsid w:val="00A06C67"/>
    <w:rsid w:val="00A129B3"/>
    <w:rsid w:val="00A15E0F"/>
    <w:rsid w:val="00A16C8F"/>
    <w:rsid w:val="00A32110"/>
    <w:rsid w:val="00A42FA8"/>
    <w:rsid w:val="00A471EE"/>
    <w:rsid w:val="00A512FB"/>
    <w:rsid w:val="00A6592F"/>
    <w:rsid w:val="00A65CAC"/>
    <w:rsid w:val="00A6632A"/>
    <w:rsid w:val="00A762EC"/>
    <w:rsid w:val="00A847F9"/>
    <w:rsid w:val="00A84F68"/>
    <w:rsid w:val="00AA3BDE"/>
    <w:rsid w:val="00AA659E"/>
    <w:rsid w:val="00AB100C"/>
    <w:rsid w:val="00AC2CE6"/>
    <w:rsid w:val="00AC5045"/>
    <w:rsid w:val="00AD04B8"/>
    <w:rsid w:val="00AD2629"/>
    <w:rsid w:val="00AD72D6"/>
    <w:rsid w:val="00AD730C"/>
    <w:rsid w:val="00AE04DF"/>
    <w:rsid w:val="00AF59F4"/>
    <w:rsid w:val="00AF71EF"/>
    <w:rsid w:val="00B01EA7"/>
    <w:rsid w:val="00B219BB"/>
    <w:rsid w:val="00B276AF"/>
    <w:rsid w:val="00B31A6B"/>
    <w:rsid w:val="00B31BC0"/>
    <w:rsid w:val="00B43EEF"/>
    <w:rsid w:val="00B4481F"/>
    <w:rsid w:val="00B6015A"/>
    <w:rsid w:val="00B61180"/>
    <w:rsid w:val="00B677C1"/>
    <w:rsid w:val="00B817D4"/>
    <w:rsid w:val="00B83A43"/>
    <w:rsid w:val="00B92629"/>
    <w:rsid w:val="00B93384"/>
    <w:rsid w:val="00BA206F"/>
    <w:rsid w:val="00BA4FB9"/>
    <w:rsid w:val="00BA7736"/>
    <w:rsid w:val="00BA7977"/>
    <w:rsid w:val="00BB29FC"/>
    <w:rsid w:val="00BB447A"/>
    <w:rsid w:val="00BB61EF"/>
    <w:rsid w:val="00BC5716"/>
    <w:rsid w:val="00BD0CED"/>
    <w:rsid w:val="00BE0201"/>
    <w:rsid w:val="00BF1293"/>
    <w:rsid w:val="00BF3451"/>
    <w:rsid w:val="00BF67B0"/>
    <w:rsid w:val="00C03AB1"/>
    <w:rsid w:val="00C2211A"/>
    <w:rsid w:val="00C274F5"/>
    <w:rsid w:val="00C36C62"/>
    <w:rsid w:val="00C3757C"/>
    <w:rsid w:val="00C40281"/>
    <w:rsid w:val="00C41CC7"/>
    <w:rsid w:val="00C46267"/>
    <w:rsid w:val="00C604AB"/>
    <w:rsid w:val="00C62D60"/>
    <w:rsid w:val="00C674B5"/>
    <w:rsid w:val="00C7054B"/>
    <w:rsid w:val="00C73A5F"/>
    <w:rsid w:val="00C80378"/>
    <w:rsid w:val="00C8481C"/>
    <w:rsid w:val="00C86DFD"/>
    <w:rsid w:val="00C94191"/>
    <w:rsid w:val="00C96FA6"/>
    <w:rsid w:val="00CA575E"/>
    <w:rsid w:val="00CB3BD6"/>
    <w:rsid w:val="00CB52F3"/>
    <w:rsid w:val="00CC3250"/>
    <w:rsid w:val="00CD2E42"/>
    <w:rsid w:val="00CD4157"/>
    <w:rsid w:val="00CE0797"/>
    <w:rsid w:val="00CF0466"/>
    <w:rsid w:val="00D03C2D"/>
    <w:rsid w:val="00D059AD"/>
    <w:rsid w:val="00D11766"/>
    <w:rsid w:val="00D223C1"/>
    <w:rsid w:val="00D411BD"/>
    <w:rsid w:val="00D43302"/>
    <w:rsid w:val="00D5710A"/>
    <w:rsid w:val="00D604F9"/>
    <w:rsid w:val="00D61C06"/>
    <w:rsid w:val="00D62AE4"/>
    <w:rsid w:val="00D63512"/>
    <w:rsid w:val="00D727E6"/>
    <w:rsid w:val="00D86104"/>
    <w:rsid w:val="00D90931"/>
    <w:rsid w:val="00D94CCA"/>
    <w:rsid w:val="00DA007B"/>
    <w:rsid w:val="00DB3D48"/>
    <w:rsid w:val="00DD554F"/>
    <w:rsid w:val="00DE080A"/>
    <w:rsid w:val="00DE2582"/>
    <w:rsid w:val="00DE592E"/>
    <w:rsid w:val="00DF1D97"/>
    <w:rsid w:val="00DF2F2B"/>
    <w:rsid w:val="00DF5979"/>
    <w:rsid w:val="00E04D72"/>
    <w:rsid w:val="00E05040"/>
    <w:rsid w:val="00E15C1E"/>
    <w:rsid w:val="00E16C70"/>
    <w:rsid w:val="00E2032A"/>
    <w:rsid w:val="00E34A38"/>
    <w:rsid w:val="00E47A25"/>
    <w:rsid w:val="00E47B5A"/>
    <w:rsid w:val="00E51345"/>
    <w:rsid w:val="00E5389B"/>
    <w:rsid w:val="00E543F4"/>
    <w:rsid w:val="00E56AA1"/>
    <w:rsid w:val="00E61ED2"/>
    <w:rsid w:val="00E63CD7"/>
    <w:rsid w:val="00E66EF5"/>
    <w:rsid w:val="00E72FAA"/>
    <w:rsid w:val="00E73D23"/>
    <w:rsid w:val="00E80118"/>
    <w:rsid w:val="00E877BB"/>
    <w:rsid w:val="00E91870"/>
    <w:rsid w:val="00EA3440"/>
    <w:rsid w:val="00EA397A"/>
    <w:rsid w:val="00EA3B3F"/>
    <w:rsid w:val="00EB698E"/>
    <w:rsid w:val="00EC7EB2"/>
    <w:rsid w:val="00ED1D54"/>
    <w:rsid w:val="00ED5354"/>
    <w:rsid w:val="00EE19F4"/>
    <w:rsid w:val="00EE3626"/>
    <w:rsid w:val="00EF03AA"/>
    <w:rsid w:val="00F03896"/>
    <w:rsid w:val="00F05634"/>
    <w:rsid w:val="00F06559"/>
    <w:rsid w:val="00F07134"/>
    <w:rsid w:val="00F15583"/>
    <w:rsid w:val="00F237F2"/>
    <w:rsid w:val="00F24406"/>
    <w:rsid w:val="00F27269"/>
    <w:rsid w:val="00F31005"/>
    <w:rsid w:val="00F331EB"/>
    <w:rsid w:val="00F350A1"/>
    <w:rsid w:val="00F40003"/>
    <w:rsid w:val="00F4113B"/>
    <w:rsid w:val="00F50E8C"/>
    <w:rsid w:val="00F5397B"/>
    <w:rsid w:val="00F601BE"/>
    <w:rsid w:val="00F601FA"/>
    <w:rsid w:val="00F6095E"/>
    <w:rsid w:val="00F62A27"/>
    <w:rsid w:val="00F734D1"/>
    <w:rsid w:val="00F73E86"/>
    <w:rsid w:val="00F750CA"/>
    <w:rsid w:val="00F81A15"/>
    <w:rsid w:val="00F9636E"/>
    <w:rsid w:val="00F97D9F"/>
    <w:rsid w:val="00FA6DB0"/>
    <w:rsid w:val="00FB0B00"/>
    <w:rsid w:val="00FB3E34"/>
    <w:rsid w:val="00FB48C5"/>
    <w:rsid w:val="00FC05AA"/>
    <w:rsid w:val="00FC31D4"/>
    <w:rsid w:val="00FC5215"/>
    <w:rsid w:val="00FE192F"/>
    <w:rsid w:val="00FF3D3B"/>
    <w:rsid w:val="00FF74AB"/>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D47"/>
    <w:pPr>
      <w:jc w:val="both"/>
    </w:pPr>
  </w:style>
  <w:style w:type="paragraph" w:styleId="berschrift1">
    <w:name w:val="heading 1"/>
    <w:basedOn w:val="Standard"/>
    <w:next w:val="Standard"/>
    <w:link w:val="berschrift1Zchn"/>
    <w:uiPriority w:val="9"/>
    <w:qFormat/>
    <w:rsid w:val="003177C9"/>
    <w:pPr>
      <w:keepNext/>
      <w:keepLines/>
      <w:spacing w:before="480" w:after="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DF2F2B"/>
    <w:pPr>
      <w:keepNext/>
      <w:keepLines/>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8E0684"/>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87AF1"/>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8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870"/>
  </w:style>
  <w:style w:type="paragraph" w:styleId="Fuzeile">
    <w:name w:val="footer"/>
    <w:basedOn w:val="Standard"/>
    <w:link w:val="FuzeileZchn"/>
    <w:uiPriority w:val="99"/>
    <w:unhideWhenUsed/>
    <w:rsid w:val="00E918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870"/>
  </w:style>
  <w:style w:type="character" w:customStyle="1" w:styleId="berschrift1Zchn">
    <w:name w:val="Überschrift 1 Zchn"/>
    <w:basedOn w:val="Absatz-Standardschriftart"/>
    <w:link w:val="berschrift1"/>
    <w:uiPriority w:val="9"/>
    <w:rsid w:val="003177C9"/>
    <w:rPr>
      <w:rFonts w:eastAsiaTheme="majorEastAsia" w:cstheme="majorBidi"/>
      <w:b/>
      <w:bCs/>
      <w:color w:val="000000" w:themeColor="text1"/>
      <w:sz w:val="24"/>
      <w:szCs w:val="28"/>
    </w:rPr>
  </w:style>
  <w:style w:type="table" w:styleId="Tabellenraster">
    <w:name w:val="Table Grid"/>
    <w:basedOn w:val="NormaleTabelle"/>
    <w:uiPriority w:val="59"/>
    <w:rsid w:val="009D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5C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CEE"/>
    <w:rPr>
      <w:sz w:val="20"/>
      <w:szCs w:val="20"/>
    </w:rPr>
  </w:style>
  <w:style w:type="character" w:styleId="Funotenzeichen">
    <w:name w:val="footnote reference"/>
    <w:basedOn w:val="Absatz-Standardschriftart"/>
    <w:uiPriority w:val="99"/>
    <w:semiHidden/>
    <w:unhideWhenUsed/>
    <w:rsid w:val="00915CEE"/>
    <w:rPr>
      <w:vertAlign w:val="superscript"/>
    </w:rPr>
  </w:style>
  <w:style w:type="paragraph" w:styleId="Beschriftung">
    <w:name w:val="caption"/>
    <w:basedOn w:val="Standard"/>
    <w:next w:val="Standard"/>
    <w:uiPriority w:val="35"/>
    <w:unhideWhenUsed/>
    <w:qFormat/>
    <w:rsid w:val="006B2544"/>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6B2544"/>
    <w:pPr>
      <w:spacing w:after="0"/>
    </w:pPr>
  </w:style>
  <w:style w:type="character" w:styleId="Hyperlink">
    <w:name w:val="Hyperlink"/>
    <w:basedOn w:val="Absatz-Standardschriftart"/>
    <w:uiPriority w:val="99"/>
    <w:unhideWhenUsed/>
    <w:rsid w:val="006B2544"/>
    <w:rPr>
      <w:color w:val="0000FF" w:themeColor="hyperlink"/>
      <w:u w:val="single"/>
    </w:rPr>
  </w:style>
  <w:style w:type="paragraph" w:styleId="Liste">
    <w:name w:val="List"/>
    <w:basedOn w:val="Standard"/>
    <w:uiPriority w:val="99"/>
    <w:unhideWhenUsed/>
    <w:rsid w:val="006D5B00"/>
    <w:pPr>
      <w:ind w:left="283" w:hanging="283"/>
      <w:contextualSpacing/>
    </w:pPr>
  </w:style>
  <w:style w:type="paragraph" w:styleId="Textkrper">
    <w:name w:val="Body Text"/>
    <w:basedOn w:val="Standard"/>
    <w:link w:val="TextkrperZchn"/>
    <w:uiPriority w:val="99"/>
    <w:unhideWhenUsed/>
    <w:rsid w:val="006D5B00"/>
    <w:pPr>
      <w:spacing w:after="120"/>
    </w:pPr>
  </w:style>
  <w:style w:type="character" w:customStyle="1" w:styleId="TextkrperZchn">
    <w:name w:val="Textkörper Zchn"/>
    <w:basedOn w:val="Absatz-Standardschriftart"/>
    <w:link w:val="Textkrper"/>
    <w:uiPriority w:val="99"/>
    <w:rsid w:val="006D5B00"/>
  </w:style>
  <w:style w:type="paragraph" w:styleId="Textkrper-Zeileneinzug">
    <w:name w:val="Body Text Indent"/>
    <w:basedOn w:val="Standard"/>
    <w:link w:val="Textkrper-ZeileneinzugZchn"/>
    <w:uiPriority w:val="99"/>
    <w:semiHidden/>
    <w:unhideWhenUsed/>
    <w:rsid w:val="006D5B00"/>
    <w:pPr>
      <w:spacing w:after="120"/>
      <w:ind w:left="283"/>
    </w:pPr>
  </w:style>
  <w:style w:type="character" w:customStyle="1" w:styleId="Textkrper-ZeileneinzugZchn">
    <w:name w:val="Textkörper-Zeileneinzug Zchn"/>
    <w:basedOn w:val="Absatz-Standardschriftart"/>
    <w:link w:val="Textkrper-Zeileneinzug"/>
    <w:uiPriority w:val="99"/>
    <w:semiHidden/>
    <w:rsid w:val="006D5B00"/>
  </w:style>
  <w:style w:type="paragraph" w:styleId="Textkrper-Erstzeileneinzug2">
    <w:name w:val="Body Text First Indent 2"/>
    <w:basedOn w:val="Textkrper-Zeileneinzug"/>
    <w:link w:val="Textkrper-Erstzeileneinzug2Zchn"/>
    <w:uiPriority w:val="99"/>
    <w:unhideWhenUsed/>
    <w:rsid w:val="006D5B0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D5B00"/>
  </w:style>
  <w:style w:type="paragraph" w:styleId="StandardWeb">
    <w:name w:val="Normal (Web)"/>
    <w:basedOn w:val="Standard"/>
    <w:uiPriority w:val="99"/>
    <w:semiHidden/>
    <w:unhideWhenUsed/>
    <w:rsid w:val="00BA206F"/>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
    <w:rsid w:val="00DF2F2B"/>
    <w:rPr>
      <w:rFonts w:eastAsiaTheme="majorEastAsia" w:cstheme="majorBidi"/>
      <w:b/>
      <w:bCs/>
      <w:szCs w:val="26"/>
    </w:rPr>
  </w:style>
  <w:style w:type="paragraph" w:styleId="Sprechblasentext">
    <w:name w:val="Balloon Text"/>
    <w:basedOn w:val="Standard"/>
    <w:link w:val="SprechblasentextZchn"/>
    <w:uiPriority w:val="99"/>
    <w:semiHidden/>
    <w:unhideWhenUsed/>
    <w:rsid w:val="00F237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7F2"/>
    <w:rPr>
      <w:rFonts w:ascii="Tahoma" w:hAnsi="Tahoma" w:cs="Tahoma"/>
      <w:sz w:val="16"/>
      <w:szCs w:val="16"/>
    </w:rPr>
  </w:style>
  <w:style w:type="table" w:styleId="HelleSchattierung">
    <w:name w:val="Light Shading"/>
    <w:basedOn w:val="NormaleTabelle"/>
    <w:uiPriority w:val="60"/>
    <w:rsid w:val="00F237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erschrift3Zchn">
    <w:name w:val="Überschrift 3 Zchn"/>
    <w:basedOn w:val="Absatz-Standardschriftart"/>
    <w:link w:val="berschrift3"/>
    <w:uiPriority w:val="9"/>
    <w:rsid w:val="008E0684"/>
    <w:rPr>
      <w:rFonts w:eastAsiaTheme="majorEastAsia" w:cstheme="majorBidi"/>
      <w:b/>
      <w:bCs/>
    </w:rPr>
  </w:style>
  <w:style w:type="character" w:customStyle="1" w:styleId="berschrift4Zchn">
    <w:name w:val="Überschrift 4 Zchn"/>
    <w:basedOn w:val="Absatz-Standardschriftart"/>
    <w:link w:val="berschrift4"/>
    <w:uiPriority w:val="9"/>
    <w:rsid w:val="00887AF1"/>
    <w:rPr>
      <w:rFonts w:eastAsiaTheme="majorEastAsia" w:cstheme="majorBidi"/>
      <w:b/>
      <w:bCs/>
      <w:i/>
      <w:iCs/>
    </w:rPr>
  </w:style>
  <w:style w:type="paragraph" w:styleId="Listenabsatz">
    <w:name w:val="List Paragraph"/>
    <w:basedOn w:val="Standard"/>
    <w:uiPriority w:val="34"/>
    <w:qFormat/>
    <w:rsid w:val="00BC5716"/>
    <w:pPr>
      <w:ind w:left="720"/>
      <w:contextualSpacing/>
    </w:pPr>
  </w:style>
  <w:style w:type="character" w:styleId="BesuchterHyperlink">
    <w:name w:val="FollowedHyperlink"/>
    <w:basedOn w:val="Absatz-Standardschriftart"/>
    <w:uiPriority w:val="99"/>
    <w:semiHidden/>
    <w:unhideWhenUsed/>
    <w:rsid w:val="008F095B"/>
    <w:rPr>
      <w:color w:val="800080" w:themeColor="followedHyperlink"/>
      <w:u w:val="single"/>
    </w:rPr>
  </w:style>
  <w:style w:type="paragraph" w:styleId="Inhaltsverzeichnisberschrift">
    <w:name w:val="TOC Heading"/>
    <w:basedOn w:val="berschrift1"/>
    <w:next w:val="Standard"/>
    <w:uiPriority w:val="39"/>
    <w:semiHidden/>
    <w:unhideWhenUsed/>
    <w:qFormat/>
    <w:rsid w:val="005A6A34"/>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5A6A34"/>
    <w:pPr>
      <w:spacing w:after="100"/>
    </w:pPr>
  </w:style>
  <w:style w:type="paragraph" w:styleId="Verzeichnis2">
    <w:name w:val="toc 2"/>
    <w:basedOn w:val="Standard"/>
    <w:next w:val="Standard"/>
    <w:autoRedefine/>
    <w:uiPriority w:val="39"/>
    <w:unhideWhenUsed/>
    <w:rsid w:val="005A6A34"/>
    <w:pPr>
      <w:spacing w:after="100"/>
      <w:ind w:left="220"/>
    </w:pPr>
  </w:style>
  <w:style w:type="character" w:styleId="Kommentarzeichen">
    <w:name w:val="annotation reference"/>
    <w:basedOn w:val="Absatz-Standardschriftart"/>
    <w:uiPriority w:val="99"/>
    <w:semiHidden/>
    <w:unhideWhenUsed/>
    <w:rsid w:val="00DF5979"/>
    <w:rPr>
      <w:sz w:val="16"/>
      <w:szCs w:val="16"/>
    </w:rPr>
  </w:style>
  <w:style w:type="paragraph" w:styleId="Kommentartext">
    <w:name w:val="annotation text"/>
    <w:basedOn w:val="Standard"/>
    <w:link w:val="KommentartextZchn"/>
    <w:uiPriority w:val="99"/>
    <w:unhideWhenUsed/>
    <w:rsid w:val="00DF5979"/>
    <w:pPr>
      <w:spacing w:line="240" w:lineRule="auto"/>
    </w:pPr>
    <w:rPr>
      <w:sz w:val="20"/>
      <w:szCs w:val="20"/>
    </w:rPr>
  </w:style>
  <w:style w:type="character" w:customStyle="1" w:styleId="KommentartextZchn">
    <w:name w:val="Kommentartext Zchn"/>
    <w:basedOn w:val="Absatz-Standardschriftart"/>
    <w:link w:val="Kommentartext"/>
    <w:uiPriority w:val="99"/>
    <w:rsid w:val="00DF5979"/>
    <w:rPr>
      <w:sz w:val="20"/>
      <w:szCs w:val="20"/>
    </w:rPr>
  </w:style>
  <w:style w:type="paragraph" w:styleId="Kommentarthema">
    <w:name w:val="annotation subject"/>
    <w:basedOn w:val="Kommentartext"/>
    <w:next w:val="Kommentartext"/>
    <w:link w:val="KommentarthemaZchn"/>
    <w:uiPriority w:val="99"/>
    <w:semiHidden/>
    <w:unhideWhenUsed/>
    <w:rsid w:val="00DF5979"/>
    <w:rPr>
      <w:b/>
      <w:bCs/>
    </w:rPr>
  </w:style>
  <w:style w:type="character" w:customStyle="1" w:styleId="KommentarthemaZchn">
    <w:name w:val="Kommentarthema Zchn"/>
    <w:basedOn w:val="KommentartextZchn"/>
    <w:link w:val="Kommentarthema"/>
    <w:uiPriority w:val="99"/>
    <w:semiHidden/>
    <w:rsid w:val="00DF59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D47"/>
    <w:pPr>
      <w:jc w:val="both"/>
    </w:pPr>
  </w:style>
  <w:style w:type="paragraph" w:styleId="berschrift1">
    <w:name w:val="heading 1"/>
    <w:basedOn w:val="Standard"/>
    <w:next w:val="Standard"/>
    <w:link w:val="berschrift1Zchn"/>
    <w:uiPriority w:val="9"/>
    <w:qFormat/>
    <w:rsid w:val="003177C9"/>
    <w:pPr>
      <w:keepNext/>
      <w:keepLines/>
      <w:spacing w:before="480" w:after="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DF2F2B"/>
    <w:pPr>
      <w:keepNext/>
      <w:keepLines/>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8E0684"/>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87AF1"/>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8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870"/>
  </w:style>
  <w:style w:type="paragraph" w:styleId="Fuzeile">
    <w:name w:val="footer"/>
    <w:basedOn w:val="Standard"/>
    <w:link w:val="FuzeileZchn"/>
    <w:uiPriority w:val="99"/>
    <w:unhideWhenUsed/>
    <w:rsid w:val="00E918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870"/>
  </w:style>
  <w:style w:type="character" w:customStyle="1" w:styleId="berschrift1Zchn">
    <w:name w:val="Überschrift 1 Zchn"/>
    <w:basedOn w:val="Absatz-Standardschriftart"/>
    <w:link w:val="berschrift1"/>
    <w:uiPriority w:val="9"/>
    <w:rsid w:val="003177C9"/>
    <w:rPr>
      <w:rFonts w:eastAsiaTheme="majorEastAsia" w:cstheme="majorBidi"/>
      <w:b/>
      <w:bCs/>
      <w:color w:val="000000" w:themeColor="text1"/>
      <w:sz w:val="24"/>
      <w:szCs w:val="28"/>
    </w:rPr>
  </w:style>
  <w:style w:type="table" w:styleId="Tabellenraster">
    <w:name w:val="Table Grid"/>
    <w:basedOn w:val="NormaleTabelle"/>
    <w:uiPriority w:val="59"/>
    <w:rsid w:val="009D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5C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CEE"/>
    <w:rPr>
      <w:sz w:val="20"/>
      <w:szCs w:val="20"/>
    </w:rPr>
  </w:style>
  <w:style w:type="character" w:styleId="Funotenzeichen">
    <w:name w:val="footnote reference"/>
    <w:basedOn w:val="Absatz-Standardschriftart"/>
    <w:uiPriority w:val="99"/>
    <w:semiHidden/>
    <w:unhideWhenUsed/>
    <w:rsid w:val="00915CEE"/>
    <w:rPr>
      <w:vertAlign w:val="superscript"/>
    </w:rPr>
  </w:style>
  <w:style w:type="paragraph" w:styleId="Beschriftung">
    <w:name w:val="caption"/>
    <w:basedOn w:val="Standard"/>
    <w:next w:val="Standard"/>
    <w:uiPriority w:val="35"/>
    <w:unhideWhenUsed/>
    <w:qFormat/>
    <w:rsid w:val="006B2544"/>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6B2544"/>
    <w:pPr>
      <w:spacing w:after="0"/>
    </w:pPr>
  </w:style>
  <w:style w:type="character" w:styleId="Hyperlink">
    <w:name w:val="Hyperlink"/>
    <w:basedOn w:val="Absatz-Standardschriftart"/>
    <w:uiPriority w:val="99"/>
    <w:unhideWhenUsed/>
    <w:rsid w:val="006B2544"/>
    <w:rPr>
      <w:color w:val="0000FF" w:themeColor="hyperlink"/>
      <w:u w:val="single"/>
    </w:rPr>
  </w:style>
  <w:style w:type="paragraph" w:styleId="Liste">
    <w:name w:val="List"/>
    <w:basedOn w:val="Standard"/>
    <w:uiPriority w:val="99"/>
    <w:unhideWhenUsed/>
    <w:rsid w:val="006D5B00"/>
    <w:pPr>
      <w:ind w:left="283" w:hanging="283"/>
      <w:contextualSpacing/>
    </w:pPr>
  </w:style>
  <w:style w:type="paragraph" w:styleId="Textkrper">
    <w:name w:val="Body Text"/>
    <w:basedOn w:val="Standard"/>
    <w:link w:val="TextkrperZchn"/>
    <w:uiPriority w:val="99"/>
    <w:unhideWhenUsed/>
    <w:rsid w:val="006D5B00"/>
    <w:pPr>
      <w:spacing w:after="120"/>
    </w:pPr>
  </w:style>
  <w:style w:type="character" w:customStyle="1" w:styleId="TextkrperZchn">
    <w:name w:val="Textkörper Zchn"/>
    <w:basedOn w:val="Absatz-Standardschriftart"/>
    <w:link w:val="Textkrper"/>
    <w:uiPriority w:val="99"/>
    <w:rsid w:val="006D5B00"/>
  </w:style>
  <w:style w:type="paragraph" w:styleId="Textkrper-Zeileneinzug">
    <w:name w:val="Body Text Indent"/>
    <w:basedOn w:val="Standard"/>
    <w:link w:val="Textkrper-ZeileneinzugZchn"/>
    <w:uiPriority w:val="99"/>
    <w:semiHidden/>
    <w:unhideWhenUsed/>
    <w:rsid w:val="006D5B00"/>
    <w:pPr>
      <w:spacing w:after="120"/>
      <w:ind w:left="283"/>
    </w:pPr>
  </w:style>
  <w:style w:type="character" w:customStyle="1" w:styleId="Textkrper-ZeileneinzugZchn">
    <w:name w:val="Textkörper-Zeileneinzug Zchn"/>
    <w:basedOn w:val="Absatz-Standardschriftart"/>
    <w:link w:val="Textkrper-Zeileneinzug"/>
    <w:uiPriority w:val="99"/>
    <w:semiHidden/>
    <w:rsid w:val="006D5B00"/>
  </w:style>
  <w:style w:type="paragraph" w:styleId="Textkrper-Erstzeileneinzug2">
    <w:name w:val="Body Text First Indent 2"/>
    <w:basedOn w:val="Textkrper-Zeileneinzug"/>
    <w:link w:val="Textkrper-Erstzeileneinzug2Zchn"/>
    <w:uiPriority w:val="99"/>
    <w:unhideWhenUsed/>
    <w:rsid w:val="006D5B0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D5B00"/>
  </w:style>
  <w:style w:type="paragraph" w:styleId="StandardWeb">
    <w:name w:val="Normal (Web)"/>
    <w:basedOn w:val="Standard"/>
    <w:uiPriority w:val="99"/>
    <w:semiHidden/>
    <w:unhideWhenUsed/>
    <w:rsid w:val="00BA206F"/>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
    <w:rsid w:val="00DF2F2B"/>
    <w:rPr>
      <w:rFonts w:eastAsiaTheme="majorEastAsia" w:cstheme="majorBidi"/>
      <w:b/>
      <w:bCs/>
      <w:szCs w:val="26"/>
    </w:rPr>
  </w:style>
  <w:style w:type="paragraph" w:styleId="Sprechblasentext">
    <w:name w:val="Balloon Text"/>
    <w:basedOn w:val="Standard"/>
    <w:link w:val="SprechblasentextZchn"/>
    <w:uiPriority w:val="99"/>
    <w:semiHidden/>
    <w:unhideWhenUsed/>
    <w:rsid w:val="00F237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7F2"/>
    <w:rPr>
      <w:rFonts w:ascii="Tahoma" w:hAnsi="Tahoma" w:cs="Tahoma"/>
      <w:sz w:val="16"/>
      <w:szCs w:val="16"/>
    </w:rPr>
  </w:style>
  <w:style w:type="table" w:styleId="HelleSchattierung">
    <w:name w:val="Light Shading"/>
    <w:basedOn w:val="NormaleTabelle"/>
    <w:uiPriority w:val="60"/>
    <w:rsid w:val="00F237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erschrift3Zchn">
    <w:name w:val="Überschrift 3 Zchn"/>
    <w:basedOn w:val="Absatz-Standardschriftart"/>
    <w:link w:val="berschrift3"/>
    <w:uiPriority w:val="9"/>
    <w:rsid w:val="008E0684"/>
    <w:rPr>
      <w:rFonts w:eastAsiaTheme="majorEastAsia" w:cstheme="majorBidi"/>
      <w:b/>
      <w:bCs/>
    </w:rPr>
  </w:style>
  <w:style w:type="character" w:customStyle="1" w:styleId="berschrift4Zchn">
    <w:name w:val="Überschrift 4 Zchn"/>
    <w:basedOn w:val="Absatz-Standardschriftart"/>
    <w:link w:val="berschrift4"/>
    <w:uiPriority w:val="9"/>
    <w:rsid w:val="00887AF1"/>
    <w:rPr>
      <w:rFonts w:eastAsiaTheme="majorEastAsia" w:cstheme="majorBidi"/>
      <w:b/>
      <w:bCs/>
      <w:i/>
      <w:iCs/>
    </w:rPr>
  </w:style>
  <w:style w:type="paragraph" w:styleId="Listenabsatz">
    <w:name w:val="List Paragraph"/>
    <w:basedOn w:val="Standard"/>
    <w:uiPriority w:val="34"/>
    <w:qFormat/>
    <w:rsid w:val="00BC5716"/>
    <w:pPr>
      <w:ind w:left="720"/>
      <w:contextualSpacing/>
    </w:pPr>
  </w:style>
  <w:style w:type="character" w:styleId="BesuchterHyperlink">
    <w:name w:val="FollowedHyperlink"/>
    <w:basedOn w:val="Absatz-Standardschriftart"/>
    <w:uiPriority w:val="99"/>
    <w:semiHidden/>
    <w:unhideWhenUsed/>
    <w:rsid w:val="008F095B"/>
    <w:rPr>
      <w:color w:val="800080" w:themeColor="followedHyperlink"/>
      <w:u w:val="single"/>
    </w:rPr>
  </w:style>
  <w:style w:type="paragraph" w:styleId="Inhaltsverzeichnisberschrift">
    <w:name w:val="TOC Heading"/>
    <w:basedOn w:val="berschrift1"/>
    <w:next w:val="Standard"/>
    <w:uiPriority w:val="39"/>
    <w:semiHidden/>
    <w:unhideWhenUsed/>
    <w:qFormat/>
    <w:rsid w:val="005A6A34"/>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5A6A34"/>
    <w:pPr>
      <w:spacing w:after="100"/>
    </w:pPr>
  </w:style>
  <w:style w:type="paragraph" w:styleId="Verzeichnis2">
    <w:name w:val="toc 2"/>
    <w:basedOn w:val="Standard"/>
    <w:next w:val="Standard"/>
    <w:autoRedefine/>
    <w:uiPriority w:val="39"/>
    <w:unhideWhenUsed/>
    <w:rsid w:val="005A6A34"/>
    <w:pPr>
      <w:spacing w:after="100"/>
      <w:ind w:left="220"/>
    </w:pPr>
  </w:style>
  <w:style w:type="character" w:styleId="Kommentarzeichen">
    <w:name w:val="annotation reference"/>
    <w:basedOn w:val="Absatz-Standardschriftart"/>
    <w:uiPriority w:val="99"/>
    <w:semiHidden/>
    <w:unhideWhenUsed/>
    <w:rsid w:val="00DF5979"/>
    <w:rPr>
      <w:sz w:val="16"/>
      <w:szCs w:val="16"/>
    </w:rPr>
  </w:style>
  <w:style w:type="paragraph" w:styleId="Kommentartext">
    <w:name w:val="annotation text"/>
    <w:basedOn w:val="Standard"/>
    <w:link w:val="KommentartextZchn"/>
    <w:uiPriority w:val="99"/>
    <w:unhideWhenUsed/>
    <w:rsid w:val="00DF5979"/>
    <w:pPr>
      <w:spacing w:line="240" w:lineRule="auto"/>
    </w:pPr>
    <w:rPr>
      <w:sz w:val="20"/>
      <w:szCs w:val="20"/>
    </w:rPr>
  </w:style>
  <w:style w:type="character" w:customStyle="1" w:styleId="KommentartextZchn">
    <w:name w:val="Kommentartext Zchn"/>
    <w:basedOn w:val="Absatz-Standardschriftart"/>
    <w:link w:val="Kommentartext"/>
    <w:uiPriority w:val="99"/>
    <w:rsid w:val="00DF5979"/>
    <w:rPr>
      <w:sz w:val="20"/>
      <w:szCs w:val="20"/>
    </w:rPr>
  </w:style>
  <w:style w:type="paragraph" w:styleId="Kommentarthema">
    <w:name w:val="annotation subject"/>
    <w:basedOn w:val="Kommentartext"/>
    <w:next w:val="Kommentartext"/>
    <w:link w:val="KommentarthemaZchn"/>
    <w:uiPriority w:val="99"/>
    <w:semiHidden/>
    <w:unhideWhenUsed/>
    <w:rsid w:val="00DF5979"/>
    <w:rPr>
      <w:b/>
      <w:bCs/>
    </w:rPr>
  </w:style>
  <w:style w:type="character" w:customStyle="1" w:styleId="KommentarthemaZchn">
    <w:name w:val="Kommentarthema Zchn"/>
    <w:basedOn w:val="KommentartextZchn"/>
    <w:link w:val="Kommentarthema"/>
    <w:uiPriority w:val="99"/>
    <w:semiHidden/>
    <w:rsid w:val="00DF5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p-muenchen.de/texte/ap_4.pdf" TargetMode="External"/><Relationship Id="rId18" Type="http://schemas.openxmlformats.org/officeDocument/2006/relationships/hyperlink" Target="http://www.kubi-online.de/artikel/kultur-macht-stark-buendnisse-bildung-kritik-des-bundesprogramms-unter-sozialraeumlicher" TargetMode="External"/><Relationship Id="rId3" Type="http://schemas.openxmlformats.org/officeDocument/2006/relationships/styles" Target="styles.xml"/><Relationship Id="rId21" Type="http://schemas.openxmlformats.org/officeDocument/2006/relationships/hyperlink" Target="mailto:Benedikt.Sturzenhecker@uni-hamburg.de" TargetMode="External"/><Relationship Id="rId7" Type="http://schemas.openxmlformats.org/officeDocument/2006/relationships/footnotes" Target="footnotes.xml"/><Relationship Id="rId12" Type="http://schemas.openxmlformats.org/officeDocument/2006/relationships/hyperlink" Target="http://www.brocku.ca/MeadProject/Dewey/Dewey_1907/Dewey_1907a.html" TargetMode="External"/><Relationship Id="rId17" Type="http://schemas.openxmlformats.org/officeDocument/2006/relationships/hyperlink" Target="https://www.destatis.de/DE/Publikationen/Thematisch/Soziales/KinderJugendhilfe/SonstigeEinrichtungen5225403109004.pdf?__blob=publication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ji.de/fileadmin/user_upload/bibs/64_11664_Jugendverbandserhebung2009.pdf" TargetMode="External"/><Relationship Id="rId20" Type="http://schemas.openxmlformats.org/officeDocument/2006/relationships/hyperlink" Target="mailto:Moritz.Schwerthelm@Uni-Hamburg.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j.de/pdf/5/Fachkraeftemangel.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rtelsmann-stiftung.de/fileadmin/files/BSt/Publikationen/GrauePublikationen/M_Schwerthelm_ErfolgeGEBe.pdf" TargetMode="External"/><Relationship Id="rId23" Type="http://schemas.openxmlformats.org/officeDocument/2006/relationships/footer" Target="footer2.xml"/><Relationship Id="rId10" Type="http://schemas.openxmlformats.org/officeDocument/2006/relationships/hyperlink" Target="http://www.akjstat.tu-dortmund.de/fileadmin/Analysen/Jugendarbeit/__11_4_juarb4_2012.pdf" TargetMode="External"/><Relationship Id="rId19" Type="http://schemas.openxmlformats.org/officeDocument/2006/relationships/hyperlink" Target="http://www.puwendt.de/files/Wendt,%20%20Rechtsqualit%C3%A4t%20der%20Jugendarbeit.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outhpolicy.nl/youthpolicy/berichtenfotos/MunchmeierRotterdam_2012.ppt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bjr.de/der-dbjr/dbjr/mitgliedsorganisation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CE58-F22F-439A-8235-D9A0E15C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16015</Words>
  <Characters>100897</Characters>
  <Application>Microsoft Office Word</Application>
  <DocSecurity>0</DocSecurity>
  <Lines>840</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Schwerthelm</dc:creator>
  <cp:lastModifiedBy>Moritz Schwerthelm</cp:lastModifiedBy>
  <cp:revision>6</cp:revision>
  <cp:lastPrinted>2017-04-21T14:59:00Z</cp:lastPrinted>
  <dcterms:created xsi:type="dcterms:W3CDTF">2017-04-21T14:22:00Z</dcterms:created>
  <dcterms:modified xsi:type="dcterms:W3CDTF">2017-04-21T15:00:00Z</dcterms:modified>
</cp:coreProperties>
</file>